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B6" w:rsidRPr="00BE579F" w:rsidRDefault="006A77B6" w:rsidP="006A77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-332105</wp:posOffset>
            </wp:positionV>
            <wp:extent cx="6438900" cy="3807460"/>
            <wp:effectExtent l="0" t="0" r="0" b="0"/>
            <wp:wrapTight wrapText="bothSides">
              <wp:wrapPolygon edited="0">
                <wp:start x="0" y="0"/>
                <wp:lineTo x="0" y="21506"/>
                <wp:lineTo x="21536" y="21506"/>
                <wp:lineTo x="215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050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технической</w:t>
      </w:r>
      <w:r w:rsidRPr="0060050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направленности</w:t>
      </w:r>
    </w:p>
    <w:p w:rsidR="006A77B6" w:rsidRPr="00E62698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698">
        <w:rPr>
          <w:rFonts w:ascii="Times New Roman" w:hAnsi="Times New Roman" w:cs="Times New Roman"/>
          <w:b/>
          <w:sz w:val="28"/>
          <w:szCs w:val="28"/>
        </w:rPr>
        <w:t>«</w:t>
      </w:r>
      <w:r w:rsidRPr="00E626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NanoTech</w:t>
      </w:r>
      <w:r w:rsidRPr="00E62698">
        <w:rPr>
          <w:rFonts w:ascii="Times New Roman" w:hAnsi="Times New Roman" w:cs="Times New Roman"/>
          <w:b/>
          <w:sz w:val="28"/>
          <w:szCs w:val="28"/>
        </w:rPr>
        <w:t>»</w:t>
      </w: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возраст уча</w:t>
      </w:r>
      <w:r w:rsidRPr="0060050F">
        <w:rPr>
          <w:rFonts w:ascii="Times New Roman" w:hAnsi="Times New Roman" w:cs="Times New Roman"/>
          <w:b/>
          <w:sz w:val="28"/>
          <w:szCs w:val="28"/>
          <w:lang w:eastAsia="ar-SA"/>
        </w:rPr>
        <w:t>щихся: 1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Pr="0060050F">
        <w:rPr>
          <w:rFonts w:ascii="Times New Roman" w:hAnsi="Times New Roman" w:cs="Times New Roman"/>
          <w:b/>
          <w:sz w:val="28"/>
          <w:szCs w:val="28"/>
          <w:lang w:eastAsia="ar-SA"/>
        </w:rPr>
        <w:t>-1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6</w:t>
      </w:r>
      <w:r w:rsidRPr="0060050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лет</w:t>
      </w:r>
      <w:r w:rsidRPr="0060050F">
        <w:rPr>
          <w:rFonts w:ascii="Times New Roman" w:hAnsi="Times New Roman" w:cs="Times New Roman"/>
          <w:b/>
          <w:sz w:val="28"/>
          <w:szCs w:val="28"/>
        </w:rPr>
        <w:t>,</w:t>
      </w: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050F">
        <w:rPr>
          <w:rFonts w:ascii="Times New Roman" w:hAnsi="Times New Roman" w:cs="Times New Roman"/>
          <w:b/>
          <w:sz w:val="28"/>
          <w:szCs w:val="28"/>
        </w:rPr>
        <w:t>срок реализации: 1 год.</w:t>
      </w:r>
    </w:p>
    <w:p w:rsidR="006A77B6" w:rsidRPr="0060050F" w:rsidRDefault="006A77B6" w:rsidP="006A77B6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0050F">
        <w:rPr>
          <w:rFonts w:ascii="Times New Roman" w:hAnsi="Times New Roman" w:cs="Times New Roman"/>
          <w:sz w:val="28"/>
          <w:szCs w:val="28"/>
          <w:lang w:eastAsia="ar-SA"/>
        </w:rPr>
        <w:t>Автор - составитель:</w:t>
      </w:r>
    </w:p>
    <w:p w:rsidR="006A77B6" w:rsidRPr="0060050F" w:rsidRDefault="006A77B6" w:rsidP="006A77B6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0050F">
        <w:rPr>
          <w:rFonts w:ascii="Times New Roman" w:hAnsi="Times New Roman" w:cs="Times New Roman"/>
          <w:sz w:val="28"/>
          <w:szCs w:val="28"/>
          <w:lang w:eastAsia="ar-SA"/>
        </w:rPr>
        <w:t>педагог дополнительного образования</w:t>
      </w:r>
    </w:p>
    <w:p w:rsidR="006A77B6" w:rsidRPr="0060050F" w:rsidRDefault="006A77B6" w:rsidP="006A77B6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Аверков Виктор Александрович</w:t>
      </w:r>
      <w:r w:rsidRPr="0060050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</w:t>
      </w: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77B6" w:rsidRPr="0060050F" w:rsidRDefault="006A77B6" w:rsidP="006A7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Мичуринский район</w:t>
      </w:r>
      <w:r w:rsidRPr="0060050F">
        <w:rPr>
          <w:rFonts w:ascii="Times New Roman" w:hAnsi="Times New Roman" w:cs="Times New Roman"/>
          <w:sz w:val="28"/>
          <w:szCs w:val="28"/>
          <w:lang w:eastAsia="ar-SA"/>
        </w:rPr>
        <w:t>, 20</w:t>
      </w:r>
      <w:r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60050F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</w:p>
    <w:p w:rsidR="006A77B6" w:rsidRDefault="006A77B6" w:rsidP="006A77B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19"/>
      </w:tblGrid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1. Учреждение</w:t>
            </w:r>
          </w:p>
        </w:tc>
        <w:tc>
          <w:tcPr>
            <w:tcW w:w="5918" w:type="dxa"/>
            <w:shd w:val="clear" w:color="auto" w:fill="auto"/>
          </w:tcPr>
          <w:p w:rsidR="006A77B6" w:rsidRDefault="006A77B6" w:rsidP="000D1A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Жидиловский</w:t>
            </w: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</w:p>
          <w:p w:rsidR="006A77B6" w:rsidRPr="000F25FF" w:rsidRDefault="006A77B6" w:rsidP="000D1A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БОУ Заворонежской СОШ</w:t>
            </w: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2. Полное название программы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25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NanoTech</w:t>
            </w: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3. Сведения об авторах: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66">
              <w:rPr>
                <w:rFonts w:ascii="Times New Roman" w:hAnsi="Times New Roman" w:cs="Times New Roman"/>
                <w:sz w:val="28"/>
                <w:szCs w:val="28"/>
              </w:rPr>
              <w:t xml:space="preserve">Аверков Виктор Александрович                                                                                                                    </w:t>
            </w: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 дополнительного образования</w:t>
            </w: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4. Сведения о программе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4.1. Нормативная база: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 декабря 2012 года        № 273-ФЗ «Об образовании в Российской Федерации»;</w:t>
            </w:r>
          </w:p>
          <w:p w:rsidR="006A77B6" w:rsidRPr="000F25FF" w:rsidRDefault="006A77B6" w:rsidP="000D1A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6A77B6" w:rsidRPr="000F25FF" w:rsidRDefault="006A77B6" w:rsidP="000D1A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Российской Федерации от 29 мая 2015 года № 996-р «Стратегия развития воспитания в Российской Федерации на период до 2025 года»</w:t>
            </w:r>
          </w:p>
          <w:p w:rsidR="006A77B6" w:rsidRPr="000F25FF" w:rsidRDefault="006A77B6" w:rsidP="000D1A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год);</w:t>
            </w:r>
          </w:p>
          <w:p w:rsidR="006A77B6" w:rsidRPr="000F25FF" w:rsidRDefault="006A77B6" w:rsidP="000D1A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Постановление Главного государственного санитарного врача Российской Федерации от 28 сентября 2020 года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молодёжи».</w:t>
            </w: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4.2. Область применения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4.3. Направленность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4.4. Тип программы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Образовательная общеразвивающая</w:t>
            </w: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4.5. Вид программы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4.6. Возраст обучающихся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11-16 лет</w:t>
            </w: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4.7. Уровень освоения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4.8. Продолжительность обучения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6A77B6" w:rsidRPr="000F25FF" w:rsidTr="000D1ADC">
        <w:tc>
          <w:tcPr>
            <w:tcW w:w="3652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25FF">
              <w:rPr>
                <w:rFonts w:ascii="Times New Roman" w:hAnsi="Times New Roman" w:cs="Times New Roman"/>
                <w:i/>
                <w:sz w:val="28"/>
                <w:szCs w:val="28"/>
              </w:rPr>
              <w:t>5. Рецензенты и авторы отзывов:</w:t>
            </w:r>
          </w:p>
        </w:tc>
        <w:tc>
          <w:tcPr>
            <w:tcW w:w="5918" w:type="dxa"/>
            <w:shd w:val="clear" w:color="auto" w:fill="auto"/>
          </w:tcPr>
          <w:p w:rsidR="006A77B6" w:rsidRPr="000F25FF" w:rsidRDefault="006A77B6" w:rsidP="000D1A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7B6" w:rsidRDefault="006A77B6" w:rsidP="006A77B6">
      <w:pPr>
        <w:rPr>
          <w:rFonts w:ascii="Times New Roman" w:hAnsi="Times New Roman" w:cs="Times New Roman"/>
          <w:sz w:val="28"/>
          <w:szCs w:val="28"/>
        </w:rPr>
      </w:pP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br w:type="page"/>
      </w: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№ 1. «Комплекс основных характеристик дополнительной общеобразовательной общеразвивающей программы»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Последние годы одновременно с информатизацией общества </w:t>
      </w:r>
      <w:r>
        <w:rPr>
          <w:rFonts w:ascii="Times New Roman" w:hAnsi="Times New Roman"/>
          <w:color w:val="000000"/>
          <w:sz w:val="28"/>
          <w:szCs w:val="28"/>
        </w:rPr>
        <w:t>лавинообразно расширяется применение микропроцессоров в качестве ключевых компонентов автономных устройств, взаимодействующих с окружающим миром без участия человека. Стремительно растущие коммуникационные возможности таких устройств, равно как и расширени</w:t>
      </w:r>
      <w:r>
        <w:rPr>
          <w:rFonts w:ascii="Times New Roman" w:hAnsi="Times New Roman"/>
          <w:color w:val="000000"/>
          <w:sz w:val="28"/>
          <w:szCs w:val="28"/>
        </w:rPr>
        <w:t>е информационных систем, позволяют говорить об изменении среды обитания человека. Авторитетными группами международных экспертов область взаимосвязанных роботизированных систем признана приоритетной, несущей потенциал революционного технологического прорыв</w:t>
      </w:r>
      <w:r>
        <w:rPr>
          <w:rFonts w:ascii="Times New Roman" w:hAnsi="Times New Roman"/>
          <w:color w:val="000000"/>
          <w:sz w:val="28"/>
          <w:szCs w:val="28"/>
        </w:rPr>
        <w:t>а и требующей адекватной реакции как в сфере науки, так и в сфере образования.</w:t>
      </w:r>
    </w:p>
    <w:p w:rsidR="00451704" w:rsidRDefault="00241CB2">
      <w:pPr>
        <w:spacing w:after="0" w:line="360" w:lineRule="auto"/>
        <w:ind w:firstLine="709"/>
        <w:jc w:val="both"/>
      </w:pPr>
      <w:bookmarkStart w:id="1" w:name="page26R_mcid5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Промышленная робототехника - одна из бурно развивающихся областей науки: роботы работают на заводах, берут на себя самую тяжёлую и опасную работу в космосе, помогают военным 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пасателям, пожарным и врачам. Мультипредметность промышленной робототехники,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дополнительного образования. погружает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такие научные и инженерные дисциплины как механика, электроника, электротехника, физика, информатика, мат</w:t>
      </w:r>
      <w:r>
        <w:rPr>
          <w:rFonts w:ascii="Times New Roman" w:hAnsi="Times New Roman" w:cs="Times New Roman"/>
          <w:color w:val="000000"/>
          <w:sz w:val="28"/>
          <w:szCs w:val="28"/>
        </w:rPr>
        <w:t>ематическое моделирование и др. Проектная деятельность, направленная на создание интеллектуальных систем для различных сфер человеческой деятельности, в частности производства, позволяет формировать системное мышление как в инженерном, так и в мировоззренч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еском смысле. </w:t>
      </w:r>
    </w:p>
    <w:p w:rsidR="00451704" w:rsidRDefault="00241CB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образовательная траектория является одним из механизмов формирования творческой личности,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даёт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навыки овладения начального технического конструирования, развития мелкой моторики, изучения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понятий конструкции и е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свойств (</w:t>
      </w:r>
      <w:r>
        <w:rPr>
          <w:rFonts w:ascii="Times New Roman" w:hAnsi="Times New Roman" w:cs="Times New Roman"/>
          <w:color w:val="000000"/>
          <w:sz w:val="28"/>
          <w:szCs w:val="28"/>
        </w:rPr>
        <w:t>жесткости, прочности, устойчивости), навыки взаимодействия в команде.</w:t>
      </w:r>
    </w:p>
    <w:p w:rsidR="00451704" w:rsidRDefault="00241CB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Интенсивное внедрение роботов в нашу жизнь требует, чтобы пользователи обладали современными знаниями в области управления роботами и IT-технологиями, что позволит быстро развивать новые</w:t>
      </w:r>
      <w:r>
        <w:rPr>
          <w:rFonts w:ascii="Times New Roman" w:hAnsi="Times New Roman" w:cs="Times New Roman"/>
          <w:sz w:val="28"/>
          <w:szCs w:val="28"/>
        </w:rPr>
        <w:t>, безопасные и более продвинутые автоматизированные и роботизированные системы. Чтобы удовлетворить эту потребность, образовательные учреждения должны адекватно реагировать на высокие требования к специалистам в области робототехники.</w:t>
      </w:r>
    </w:p>
    <w:p w:rsidR="00451704" w:rsidRDefault="00241CB2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Внедрение робототехни</w:t>
      </w:r>
      <w:r>
        <w:rPr>
          <w:rFonts w:ascii="Times New Roman" w:hAnsi="Times New Roman" w:cs="Times New Roman"/>
          <w:color w:val="000000"/>
          <w:sz w:val="28"/>
          <w:szCs w:val="28"/>
        </w:rPr>
        <w:t>ки в учебный процесс позволит более интенсивно развивать разнообразные технические и технологические навыки, коммуникативные способности, навыки взаимодействия, самостоятельности принятия решений, и позволит развить творческие способности.</w:t>
      </w:r>
    </w:p>
    <w:p w:rsidR="00451704" w:rsidRDefault="00241CB2">
      <w:pPr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техническая.</w:t>
      </w:r>
    </w:p>
    <w:p w:rsidR="00451704" w:rsidRDefault="00241CB2">
      <w:pPr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форме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групповая.</w:t>
      </w:r>
    </w:p>
    <w:p w:rsidR="00451704" w:rsidRDefault="00241CB2">
      <w:pPr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ознакомительный.</w:t>
      </w:r>
    </w:p>
    <w:p w:rsidR="00451704" w:rsidRDefault="00241CB2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обусловлена тем, что социальные и экономические перемены, происходящие в современном обществе, приводят к существенным изменениям в области образования. Общеобразовательные организации должны чутко реагировать на требования государства, поскольк</w:t>
      </w:r>
      <w:r>
        <w:rPr>
          <w:rFonts w:ascii="Times New Roman" w:hAnsi="Times New Roman" w:cs="Times New Roman"/>
          <w:sz w:val="28"/>
          <w:szCs w:val="28"/>
        </w:rPr>
        <w:t>у с</w:t>
      </w:r>
      <w:r>
        <w:rPr>
          <w:rFonts w:ascii="Times New Roman" w:eastAsia="Times New Roman" w:hAnsi="Times New Roman" w:cs="Times New Roman"/>
          <w:sz w:val="28"/>
          <w:szCs w:val="28"/>
        </w:rPr>
        <w:t>егодня, как никогда, нужны самостоятельные, социально активные, творческие люди, способные к саморазвитию - специалисты с современным инженерно-техническим мышлением.</w:t>
      </w:r>
    </w:p>
    <w:p w:rsidR="00451704" w:rsidRDefault="00241CB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Развитие робототехники в настоящее время включено в перечень приоритетных направлений </w:t>
      </w:r>
      <w:r>
        <w:rPr>
          <w:rFonts w:ascii="Times New Roman" w:hAnsi="Times New Roman" w:cs="Times New Roman"/>
          <w:sz w:val="28"/>
          <w:szCs w:val="28"/>
        </w:rPr>
        <w:t>технологического развития в сфере информационных технологий, которые определены Правительством в рамках «Стратегии развития отрасли информационных технологий в РФ на 2014-2020 годы и на перспективу до 2025 года». Важным условием успешной подготовки инженер</w:t>
      </w:r>
      <w:r>
        <w:rPr>
          <w:rFonts w:ascii="Times New Roman" w:hAnsi="Times New Roman" w:cs="Times New Roman"/>
          <w:sz w:val="28"/>
          <w:szCs w:val="28"/>
        </w:rPr>
        <w:t xml:space="preserve">но-технических кадров в рамках обозначенной стратегии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является внедрение инженерно-технического образования в систему воспитания школьников (и даже дошкольников). Развитие образовательной робототехники в России сегодня идёт в двух направлениях: в </w:t>
      </w:r>
      <w:r>
        <w:rPr>
          <w:rFonts w:ascii="Times New Roman" w:hAnsi="Times New Roman" w:cs="Times New Roman"/>
          <w:sz w:val="28"/>
          <w:szCs w:val="28"/>
        </w:rPr>
        <w:t>рамках общей и дополнительной системы образования. Образовательная робототехника позволяет не только вовлечь в процесс технического творчества детей, но и даёт им возможность создавать инновации своими руками, закладывая тем самым основы успешного освоения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профессии инженера в будущем.</w:t>
      </w:r>
    </w:p>
    <w:p w:rsidR="00451704" w:rsidRDefault="00241CB2">
      <w:pPr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ребёнок – от природы, прирождённый исследователь, испытатель и конструктор. Но эти задатки необходимо развивать. </w:t>
      </w:r>
      <w:r>
        <w:rPr>
          <w:rFonts w:ascii="Times New Roman" w:hAnsi="Times New Roman" w:cs="Times New Roman"/>
          <w:sz w:val="28"/>
          <w:szCs w:val="28"/>
        </w:rPr>
        <w:t>Исследования учёных доказали, что только в детстве могут быть заложены основы творческой личности, сформирован особый склад ума – конструкторский. Эффективным путём развития устойчивого интереса детей и подростков к науке и технике являются занятия по прог</w:t>
      </w:r>
      <w:r>
        <w:rPr>
          <w:rFonts w:ascii="Times New Roman" w:hAnsi="Times New Roman" w:cs="Times New Roman"/>
          <w:sz w:val="28"/>
          <w:szCs w:val="28"/>
        </w:rPr>
        <w:t xml:space="preserve">рамме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NanoTech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451704" w:rsidRDefault="00241CB2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занимательной форме знакомства обучающихся с основами робототехники и программирования. Избегая сложных математических формул, на практике, через эксперимент, школьники постигают физику процессов,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роботах при включении двигателей, датчиков, источников питания и микроконтроллеров. Дополнительная общеобразовательная общеразвивающая программа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NanoTech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даёт детям представление о роботостроении и IT-технологиях, помогает определиться с вы</w:t>
      </w:r>
      <w:r>
        <w:rPr>
          <w:rFonts w:ascii="Times New Roman" w:hAnsi="Times New Roman" w:cs="Times New Roman"/>
          <w:sz w:val="28"/>
          <w:szCs w:val="28"/>
        </w:rPr>
        <w:t>бором будущей профессии.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целесообразность. </w:t>
      </w:r>
    </w:p>
    <w:p w:rsidR="00451704" w:rsidRDefault="00241CB2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NanoTech</w:t>
      </w:r>
      <w:r>
        <w:rPr>
          <w:rFonts w:ascii="Times New Roman" w:hAnsi="Times New Roman"/>
          <w:sz w:val="28"/>
          <w:szCs w:val="28"/>
        </w:rPr>
        <w:t>» заключается в том, что она направлена на формирование трудовых навыков и их постепенное совершенствование; создание благоприя</w:t>
      </w:r>
      <w:r>
        <w:rPr>
          <w:rFonts w:ascii="Times New Roman" w:hAnsi="Times New Roman"/>
          <w:sz w:val="28"/>
          <w:szCs w:val="28"/>
        </w:rPr>
        <w:t>тных психолого-педагогических условий для полноценного развития личностного потенциала; снятие комплекса нерешительности, развитие чувства самоорганизации, твердости духа, чувства взаимовыручки, взаимопонимания, социальной защищенности; поддержку и развити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lastRenderedPageBreak/>
        <w:t>спортивно одарённых детей; выработку умения решать творческие, конструктивные и технологические задачи.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>
        <w:rPr>
          <w:rFonts w:ascii="Times New Roman" w:hAnsi="Times New Roman"/>
          <w:sz w:val="28"/>
          <w:szCs w:val="28"/>
        </w:rPr>
        <w:t xml:space="preserve"> данной программы является включение в образовательный процесс многих предметных областей. В связи с этим на занятиях у учащ</w:t>
      </w:r>
      <w:r>
        <w:rPr>
          <w:rFonts w:ascii="Times New Roman" w:hAnsi="Times New Roman"/>
          <w:sz w:val="28"/>
          <w:szCs w:val="28"/>
        </w:rPr>
        <w:t>ихся будут вырабатываться такие практические навыки как умение пользоваться разнообразными инструментами и приборами, технической литературой, инструкциями и схемами на изделие.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необходимо отметить доступность, наглядность, последовательность и систе</w:t>
      </w:r>
      <w:r>
        <w:rPr>
          <w:rFonts w:ascii="Times New Roman" w:hAnsi="Times New Roman"/>
          <w:sz w:val="28"/>
          <w:szCs w:val="28"/>
        </w:rPr>
        <w:t>матичность подачи материала, а также учёт возрастных и индивидуальных особенностей обучающихся.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 программы.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детей 11-1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этого возраста уже могут мыслить логически, заниматься теоретическими рассуждениями, </w:t>
      </w:r>
      <w:r>
        <w:rPr>
          <w:rFonts w:ascii="Times New Roman" w:eastAsia="Times New Roman" w:hAnsi="Times New Roman" w:cs="Times New Roman"/>
          <w:sz w:val="28"/>
          <w:szCs w:val="28"/>
        </w:rPr>
        <w:t>самоанализом, оперировать гипотезами. Процесс запоминания сводится у них к мышлению, к установлению логических отношений внутри запоминаемого материала, а припоминание – восстановление материала по этим отношениям (вспоминать – значит мыслить).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наб</w:t>
      </w:r>
      <w:r>
        <w:rPr>
          <w:rFonts w:ascii="Times New Roman" w:hAnsi="Times New Roman" w:cs="Times New Roman"/>
          <w:b/>
          <w:sz w:val="28"/>
          <w:szCs w:val="28"/>
        </w:rPr>
        <w:t>ора учащихся.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дополнительной общеобразовательной общеразвивающей программе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NanoTech</w:t>
      </w:r>
      <w:r>
        <w:rPr>
          <w:rFonts w:ascii="Times New Roman" w:hAnsi="Times New Roman" w:cs="Times New Roman"/>
          <w:sz w:val="28"/>
          <w:szCs w:val="28"/>
        </w:rPr>
        <w:t>» принимаются все желающие, достигшие возраста 11 лет.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учащихся.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год обучения - не менее 15 человек;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комплектуются из учащихся 5-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сов (11-1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и срок освоения программы.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один год обучения – 72 часа.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занятий подразделяются на две группы:</w:t>
      </w:r>
    </w:p>
    <w:p w:rsidR="00451704" w:rsidRDefault="00241CB2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особенностям коммуникативного взаимодействия педагога и обучающихся: лекция, занят</w:t>
      </w:r>
      <w:r>
        <w:rPr>
          <w:rFonts w:ascii="Times New Roman" w:hAnsi="Times New Roman" w:cs="Times New Roman"/>
          <w:sz w:val="28"/>
          <w:szCs w:val="28"/>
        </w:rPr>
        <w:t>ие-игра, мастерская, конкурс, практикум и т.д.;</w:t>
      </w:r>
    </w:p>
    <w:p w:rsidR="00451704" w:rsidRDefault="00241CB2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дидактической цели: вводное занятие, практическое занятие, занятие по систематизации и обобщению знаний, по контролю знаний, комбинированные формы занятий.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занятие состоит из теоретической и </w:t>
      </w:r>
      <w:r>
        <w:rPr>
          <w:rFonts w:ascii="Times New Roman" w:hAnsi="Times New Roman" w:cs="Times New Roman"/>
          <w:sz w:val="28"/>
          <w:szCs w:val="28"/>
        </w:rPr>
        <w:t>практической части и проводится 1 раз в неделю продолжительностью 2 часа (2 занятия по 45 минут с 10-минутным перерывом).</w:t>
      </w: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практических умений и навыков в области робототехники, развитие мотивации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 обучающегося к познанию и техническому творчеству, воспитание инициативы и творческой самостоятельности.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451704" w:rsidRDefault="00241CB2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безопасной работы с инструментами, необходимыми при конструировании робототехническ</w:t>
      </w:r>
      <w:r>
        <w:rPr>
          <w:rFonts w:ascii="Times New Roman" w:hAnsi="Times New Roman" w:cs="Times New Roman"/>
          <w:sz w:val="28"/>
          <w:szCs w:val="28"/>
        </w:rPr>
        <w:t xml:space="preserve">их средств; </w:t>
      </w:r>
    </w:p>
    <w:p w:rsidR="00451704" w:rsidRDefault="00241CB2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знаний по устройству робототехнических устройств; </w:t>
      </w:r>
    </w:p>
    <w:p w:rsidR="00451704" w:rsidRDefault="00241CB2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основным приёмам сборки и программирования робототехнических средств; </w:t>
      </w:r>
    </w:p>
    <w:p w:rsidR="00451704" w:rsidRDefault="00241CB2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общенаучных и технологических навыков конструирования и проектирования;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4" w:rsidRDefault="00241CB2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метода проекта на примере создания роботов; </w:t>
      </w:r>
    </w:p>
    <w:p w:rsidR="00451704" w:rsidRDefault="00241CB2">
      <w:pPr>
        <w:pStyle w:val="ac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 </w:t>
      </w:r>
    </w:p>
    <w:p w:rsidR="00451704" w:rsidRDefault="00241CB2">
      <w:pPr>
        <w:pStyle w:val="ac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мышления в процессе формирования основ</w:t>
      </w:r>
      <w:r>
        <w:rPr>
          <w:rFonts w:ascii="Times New Roman" w:hAnsi="Times New Roman"/>
          <w:sz w:val="28"/>
          <w:szCs w:val="28"/>
        </w:rPr>
        <w:t>ных приёмов мыслительной деятельности: анализа, синтеза, сравнения, обобщения, классификации, умение выделять главное;</w:t>
      </w:r>
    </w:p>
    <w:p w:rsidR="00451704" w:rsidRDefault="00241CB2">
      <w:pPr>
        <w:pStyle w:val="ac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451704" w:rsidRDefault="00241CB2">
      <w:pPr>
        <w:pStyle w:val="ac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</w:t>
      </w:r>
      <w:r>
        <w:rPr>
          <w:rFonts w:ascii="Times New Roman" w:hAnsi="Times New Roman"/>
          <w:sz w:val="28"/>
          <w:szCs w:val="28"/>
        </w:rPr>
        <w:t>в творческого мышления;</w:t>
      </w:r>
    </w:p>
    <w:p w:rsidR="00451704" w:rsidRDefault="00241CB2">
      <w:pPr>
        <w:pStyle w:val="ac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познавательной активности и самостоятельной мыслительной деятельности учащихся;</w:t>
      </w:r>
    </w:p>
    <w:p w:rsidR="00451704" w:rsidRDefault="00241CB2">
      <w:pPr>
        <w:pStyle w:val="ac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деятельности;</w:t>
      </w:r>
    </w:p>
    <w:p w:rsidR="00451704" w:rsidRDefault="00241CB2">
      <w:pPr>
        <w:pStyle w:val="ac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</w:t>
      </w:r>
      <w:r>
        <w:rPr>
          <w:rFonts w:ascii="Times New Roman" w:hAnsi="Times New Roman"/>
          <w:sz w:val="28"/>
          <w:szCs w:val="28"/>
        </w:rPr>
        <w:t xml:space="preserve">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 </w:t>
      </w:r>
    </w:p>
    <w:p w:rsidR="00451704" w:rsidRDefault="00241CB2">
      <w:pPr>
        <w:widowControl w:val="0"/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ответственности, уважения к </w:t>
      </w:r>
      <w:r>
        <w:rPr>
          <w:rFonts w:ascii="Times New Roman" w:eastAsia="Times New Roman" w:hAnsi="Times New Roman" w:cs="Times New Roman"/>
          <w:sz w:val="28"/>
          <w:szCs w:val="28"/>
        </w:rPr>
        <w:t>труду;</w:t>
      </w:r>
    </w:p>
    <w:p w:rsidR="00451704" w:rsidRDefault="00241CB2">
      <w:pPr>
        <w:widowControl w:val="0"/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воспитанию чувства гордости за достижения науки и техники;</w:t>
      </w:r>
    </w:p>
    <w:p w:rsidR="00451704" w:rsidRDefault="00241CB2">
      <w:pPr>
        <w:widowControl w:val="0"/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инициативности и самостоятельности.</w:t>
      </w:r>
    </w:p>
    <w:p w:rsidR="00451704" w:rsidRDefault="00451704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9571" w:type="dxa"/>
        <w:tblLayout w:type="fixed"/>
        <w:tblLook w:val="04A0" w:firstRow="1" w:lastRow="0" w:firstColumn="1" w:lastColumn="0" w:noHBand="0" w:noVBand="1"/>
      </w:tblPr>
      <w:tblGrid>
        <w:gridCol w:w="818"/>
        <w:gridCol w:w="2975"/>
        <w:gridCol w:w="994"/>
        <w:gridCol w:w="1276"/>
        <w:gridCol w:w="1559"/>
        <w:gridCol w:w="1949"/>
      </w:tblGrid>
      <w:tr w:rsidR="00451704">
        <w:trPr>
          <w:trHeight w:val="536"/>
        </w:trPr>
        <w:tc>
          <w:tcPr>
            <w:tcW w:w="817" w:type="dxa"/>
            <w:vMerge w:val="restart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5" w:type="dxa"/>
            <w:vMerge w:val="restart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9" w:type="dxa"/>
            <w:gridSpan w:val="3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49" w:type="dxa"/>
            <w:vMerge w:val="restart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451704">
        <w:trPr>
          <w:trHeight w:val="536"/>
        </w:trPr>
        <w:tc>
          <w:tcPr>
            <w:tcW w:w="817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49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704">
        <w:tc>
          <w:tcPr>
            <w:tcW w:w="817" w:type="dxa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4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робототехники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52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образовательными наборами по механике, мехатронике и робототехнике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Обзор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компонентов и программного обеспечения. Краткое описание механических компонентов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Механическая передача. Виды механической передачи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Ремённая и фрикционная передачи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Соосный редуктор. Картер редуктора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для построения трёхмерных моделей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питания. Электродвигатель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Контроллеры. Программное обеспечение. Исполнительские устройства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Команды низкого и высокого уровня. Датчики и обратная связь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Учим робота. Языки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программирования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Учим робота. Начинаем программировать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Собираем робота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1.12.</w:t>
            </w:r>
          </w:p>
        </w:tc>
        <w:tc>
          <w:tcPr>
            <w:tcW w:w="2975" w:type="dxa"/>
          </w:tcPr>
          <w:p w:rsidR="00451704" w:rsidRPr="006A77B6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Программируем</w:t>
            </w: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робота с помощью</w:t>
            </w: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образовательных наборов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механике, мехатронике и робототехнике</w:t>
            </w: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5 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2975" w:type="dxa"/>
          </w:tcPr>
          <w:p w:rsidR="00451704" w:rsidRPr="006A77B6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Программируем</w:t>
            </w: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робота с помощью</w:t>
            </w: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наборов по механике, мехатронике и робототехнике</w:t>
            </w: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 тренер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Сборка робота с датчиками цвета и ультразвуковым дальномером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2975" w:type="dxa"/>
          </w:tcPr>
          <w:p w:rsidR="00451704" w:rsidRPr="006A77B6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Программируем</w:t>
            </w: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робота с помощью</w:t>
            </w: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наборов по механике, мехатронике и робототехнике</w:t>
            </w: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Конструкция. Движение. Управление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№1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Забота о растениях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(часть 1)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Забота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(часть 2)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№2 «Скорость ветра» (часть 1)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Скорость ветра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(часть 2)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Дождь или солнце?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5 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(усовершенствование модели)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«Брейк-данс» (часть 1)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№5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Брейк-данс» (часть 2)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проектная деятельность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51704">
        <w:tc>
          <w:tcPr>
            <w:tcW w:w="817" w:type="dxa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занятие. Выставка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за год. Выставка</w:t>
            </w:r>
          </w:p>
        </w:tc>
      </w:tr>
      <w:tr w:rsidR="00451704">
        <w:tc>
          <w:tcPr>
            <w:tcW w:w="817" w:type="dxa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451704" w:rsidRDefault="00241CB2">
            <w:pPr>
              <w:widowControl w:val="0"/>
              <w:tabs>
                <w:tab w:val="center" w:pos="1522"/>
                <w:tab w:val="left" w:pos="23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Итого</w:t>
            </w:r>
          </w:p>
        </w:tc>
        <w:tc>
          <w:tcPr>
            <w:tcW w:w="99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История развития робототехники в мире, в России. Робототехника и её законы. Роботы, используемые в промышленности и быту. Правила техники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при работе с электроинструментами и оборудованием. Требования к роботам различного назначения. Определение технических требований при конструировании и программировании роботов. Простейшие механизмы.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Основы робототехники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1.1. З</w:t>
      </w:r>
      <w:r>
        <w:rPr>
          <w:rFonts w:ascii="Times New Roman" w:hAnsi="Times New Roman" w:cs="Times New Roman"/>
          <w:b/>
          <w:sz w:val="28"/>
          <w:szCs w:val="28"/>
        </w:rPr>
        <w:t xml:space="preserve">накомство с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образовательными наборами по механике, мехатронике и робототехнике</w:t>
      </w:r>
      <w:r>
        <w:rPr>
          <w:rFonts w:ascii="Times New Roman" w:hAnsi="Times New Roman" w:cs="Times New Roman"/>
          <w:b/>
          <w:sz w:val="28"/>
          <w:szCs w:val="28"/>
        </w:rPr>
        <w:t xml:space="preserve">. Обзор компонентов и программного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обеспечения. Краткое описание механических компонентов Организация рабочего места.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Знакомство с основными деталями конструкторов, необходимых при сборке базовых механизмов.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Изучение принципа создания конструкций с использованием несущих деталей (балка, планка, пластина, ось, вал), крепёжных элементов (штифт, винт, шлиц</w:t>
      </w:r>
      <w:r>
        <w:rPr>
          <w:rFonts w:ascii="Times New Roman" w:hAnsi="Times New Roman" w:cs="Times New Roman"/>
          <w:sz w:val="28"/>
          <w:szCs w:val="28"/>
        </w:rPr>
        <w:t>, гайка, втулка, фиксатор), колёс (шестерёнка). Рассмотрение основных принципов крепления (шарнир, жёсткий узел). Элементы программируемого робота (платформа, двигатель, микроконтроллер, сенсоры, блок управления с проводным и беспроводным интерфейсом).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а 1.2. Механическая передача. Виды механической передачи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зубчатой прямой, червячной, реечной, планетарной передачами.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Изучение принципа создания различных конструкций с наиболее распространёнными видами механической передачи </w:t>
      </w:r>
      <w:r>
        <w:rPr>
          <w:rFonts w:ascii="Times New Roman" w:hAnsi="Times New Roman" w:cs="Times New Roman"/>
          <w:sz w:val="28"/>
          <w:szCs w:val="28"/>
        </w:rPr>
        <w:t xml:space="preserve">(зубчатая прямая, червячная, реечная, планетарная).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1.3. Ремённая и фрикционная 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ремённой и фрикционной передачами. Шкив. Пассик.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Изучение принципа создания различных конструкций с ремённой и фрикционной переда</w:t>
      </w:r>
      <w:r>
        <w:rPr>
          <w:rFonts w:ascii="Times New Roman" w:hAnsi="Times New Roman" w:cs="Times New Roman"/>
          <w:sz w:val="28"/>
          <w:szCs w:val="28"/>
        </w:rPr>
        <w:t>чами. Рассмотрение работы ведущего и ведомого колёс (шкивы) и соединяющего их ремня (пассик).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1.4. Соосный редуктор. Картер редуктора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развёрнутой и соосной схемой редуктора. Модель редуктора в картере.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Изучение принципа</w:t>
      </w:r>
      <w:r>
        <w:rPr>
          <w:rFonts w:ascii="Times New Roman" w:hAnsi="Times New Roman" w:cs="Times New Roman"/>
          <w:sz w:val="28"/>
          <w:szCs w:val="28"/>
        </w:rPr>
        <w:t xml:space="preserve"> создания различных конструкций с развёрнутой и соосной схемой редуктора. Построение соосного редуктора внутри картера.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1.5. Программы для построение трёхмерных моделей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Теория: Профессиональные системы трёхмерного проектирования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Designer</w:t>
      </w:r>
      <w:r>
        <w:rPr>
          <w:rFonts w:ascii="Times New Roman" w:hAnsi="Times New Roman" w:cs="Times New Roman"/>
          <w:sz w:val="28"/>
          <w:szCs w:val="28"/>
        </w:rPr>
        <w:t>, Компас-3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Autodesk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Inventor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Рассмотрение нескольких виртуальных миров на примере профессиональных пакетов трёхмерного проектирования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Designer</w:t>
      </w:r>
      <w:r>
        <w:rPr>
          <w:rFonts w:ascii="Times New Roman" w:hAnsi="Times New Roman" w:cs="Times New Roman"/>
          <w:sz w:val="28"/>
          <w:szCs w:val="28"/>
        </w:rPr>
        <w:t>, Компас-3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Autodesk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Inventor</w:t>
      </w:r>
      <w:r>
        <w:rPr>
          <w:rFonts w:ascii="Times New Roman" w:hAnsi="Times New Roman" w:cs="Times New Roman"/>
          <w:sz w:val="28"/>
          <w:szCs w:val="28"/>
        </w:rPr>
        <w:t>). Изучение панелей инструментов и функций данных трёхме</w:t>
      </w:r>
      <w:r>
        <w:rPr>
          <w:rFonts w:ascii="Times New Roman" w:hAnsi="Times New Roman" w:cs="Times New Roman"/>
          <w:sz w:val="28"/>
          <w:szCs w:val="28"/>
        </w:rPr>
        <w:t>рных редакторов.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1.6. Источники питания. Электродвигатель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Двигатель. Элемент питания (батарейка). Электрический аккумулятор. Электродвигатель.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Изучение принципов правильного использования электрического двигателя. Электричество в бат</w:t>
      </w:r>
      <w:r>
        <w:rPr>
          <w:rFonts w:ascii="Times New Roman" w:hAnsi="Times New Roman" w:cs="Times New Roman"/>
          <w:sz w:val="28"/>
          <w:szCs w:val="28"/>
        </w:rPr>
        <w:t xml:space="preserve">арейках.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1.7. Контроллеры. Программное обеспечение. Исполнительские устройства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электронными устройствами управления. Программное обеспечение. Исполнительные элементы. Простые перемещения автономного движущегося робота и повороты.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Изучение принципа создания различных конструкций с управляющим устройством (контроллером). Работа с программным обеспечением, позволяющим составить, отредактировать и загрузить в контроллер определённую программу.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1.8. Команды низкого и выс</w:t>
      </w:r>
      <w:r>
        <w:rPr>
          <w:rFonts w:ascii="Times New Roman" w:hAnsi="Times New Roman" w:cs="Times New Roman"/>
          <w:b/>
          <w:sz w:val="28"/>
          <w:szCs w:val="28"/>
        </w:rPr>
        <w:t>окого уровня. Датчики и обратная связь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Включение моторов, их выключение, контроль количества оборотов мотора, синхронности и равномерности вращения. Различные способы усовершенствования схем роботов.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Изучение принципа создания различных </w:t>
      </w:r>
      <w:r>
        <w:rPr>
          <w:rFonts w:ascii="Times New Roman" w:hAnsi="Times New Roman" w:cs="Times New Roman"/>
          <w:sz w:val="28"/>
          <w:szCs w:val="28"/>
        </w:rPr>
        <w:t>конструкций с командами, обращёнными непосредственно к оборудованию робота. Рассмотрение работы чувствительных (сенсорных) устройств, передающих на контроллер информацию об окружающей среде.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1.9. Учим робота. Языки программирования.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Теория: Беседа о м</w:t>
      </w:r>
      <w:r>
        <w:rPr>
          <w:rFonts w:ascii="Times New Roman" w:hAnsi="Times New Roman" w:cs="Times New Roman"/>
          <w:sz w:val="28"/>
          <w:szCs w:val="28"/>
        </w:rPr>
        <w:t>ногообразии языков программирования, которые используются при написании программ для микроконтроллера. Множество языков программирования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Assembly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++,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Processing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1.10. Учим робота. Начинаем программировать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Деление процесса программирования робота на шаги (вне зависимости от конкретного робота или определённого языка программирования). Полезные советы.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Подготовка всего необходимого для программирования микроконтроллера. Подключение микроконтроллера</w:t>
      </w:r>
      <w:r>
        <w:rPr>
          <w:rFonts w:ascii="Times New Roman" w:hAnsi="Times New Roman" w:cs="Times New Roman"/>
          <w:sz w:val="28"/>
          <w:szCs w:val="28"/>
        </w:rPr>
        <w:t xml:space="preserve"> к компьютеру. Изучение руководства пользователя и примеров типовых программ.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1.11. Собираем робота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Работа с </w:t>
      </w:r>
      <w:r>
        <w:rPr>
          <w:rFonts w:ascii="Times New Roman" w:hAnsi="Times New Roman" w:cs="Times New Roman"/>
          <w:sz w:val="28"/>
          <w:szCs w:val="28"/>
        </w:rPr>
        <w:t>образовательными наборами по механике, мехатронике и робототехнике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Сборка основания робота. Крепление двигателя, модуля управления. Сборка ведущих колёс. Сборка опорного колеса. Установка модуля управления, инфракрасного датчика, датчика цвета. Соединение двигателя и сенсоров с блоком управления при помощи проводов.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A77B6">
        <w:rPr>
          <w:rFonts w:ascii="Times New Roman" w:hAnsi="Times New Roman" w:cs="Times New Roman"/>
          <w:b/>
          <w:sz w:val="28"/>
          <w:szCs w:val="28"/>
        </w:rPr>
        <w:t xml:space="preserve"> 1.12. </w:t>
      </w:r>
      <w:r>
        <w:rPr>
          <w:rFonts w:ascii="Times New Roman" w:hAnsi="Times New Roman" w:cs="Times New Roman"/>
          <w:b/>
          <w:sz w:val="28"/>
          <w:szCs w:val="28"/>
        </w:rPr>
        <w:t>Программируем</w:t>
      </w:r>
      <w:r w:rsidRPr="006A77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робота</w:t>
      </w:r>
      <w:r w:rsidRPr="006A77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помощью образовательных наборов по механике, мехатронике и робототехнике</w:t>
      </w:r>
      <w:r w:rsidRPr="006A77B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Программа «</w:t>
      </w:r>
      <w:r>
        <w:rPr>
          <w:rFonts w:ascii="Times New Roman" w:hAnsi="Times New Roman" w:cs="Times New Roman"/>
          <w:b/>
          <w:sz w:val="28"/>
          <w:szCs w:val="28"/>
        </w:rPr>
        <w:t>Повторить 5 раз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Знакомство со средой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Основные возможности среды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A7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(стартовое рабочее окно, создание нового проекта, окно редактирования программ, сохранение проекта). Использование переменных для подсчёта количества приседаний и калорий, которые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сожгли в течение тренировки. Подключение робота к компьютеру. Написа</w:t>
      </w:r>
      <w:r>
        <w:rPr>
          <w:rFonts w:ascii="Times New Roman" w:hAnsi="Times New Roman" w:cs="Times New Roman"/>
          <w:sz w:val="28"/>
          <w:szCs w:val="28"/>
        </w:rPr>
        <w:t>ние программы «</w:t>
      </w:r>
      <w:r>
        <w:rPr>
          <w:rFonts w:ascii="Times New Roman" w:hAnsi="Times New Roman" w:cs="Times New Roman"/>
          <w:sz w:val="28"/>
          <w:szCs w:val="28"/>
        </w:rPr>
        <w:t>Повторить 5 раз</w:t>
      </w:r>
      <w:r>
        <w:rPr>
          <w:rFonts w:ascii="Times New Roman" w:hAnsi="Times New Roman" w:cs="Times New Roman"/>
          <w:sz w:val="28"/>
          <w:szCs w:val="28"/>
        </w:rPr>
        <w:t>». Запуск робота. Приостановка выполнения программы.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1.13. Программируем</w:t>
      </w:r>
      <w:r w:rsidRPr="006A77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робота</w:t>
      </w:r>
      <w:r w:rsidRPr="006A77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помощью образовательных наборов по механике, мехатронике и робототехнике</w:t>
      </w:r>
      <w:r w:rsidRPr="006A77B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Программа «</w:t>
      </w:r>
      <w:r>
        <w:rPr>
          <w:rFonts w:ascii="Times New Roman" w:hAnsi="Times New Roman" w:cs="Times New Roman"/>
          <w:b/>
          <w:sz w:val="28"/>
          <w:szCs w:val="28"/>
        </w:rPr>
        <w:t>Ваш тренер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Написание программы «</w:t>
      </w:r>
      <w:r>
        <w:rPr>
          <w:rFonts w:ascii="Times New Roman" w:hAnsi="Times New Roman" w:cs="Times New Roman"/>
          <w:sz w:val="28"/>
          <w:szCs w:val="28"/>
        </w:rPr>
        <w:t>Ваш тренер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Разработка, сборка и программирование тренажёра для улучшения процесса создания чего-либо.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1.14. Сборка робота с датчиками цвета и ультразвуковым дальномером  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Работа с конструктором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. Присоединение блока управления к двигателям. Сбо</w:t>
      </w:r>
      <w:r>
        <w:rPr>
          <w:rFonts w:ascii="Times New Roman" w:hAnsi="Times New Roman" w:cs="Times New Roman"/>
          <w:sz w:val="28"/>
          <w:szCs w:val="28"/>
        </w:rPr>
        <w:t>рка задней части робота, опорного колеса. Прикрепление ультразвукового датчика. Присоединение двигателей и сенсоров к блоку управления.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1.15. Программируем</w:t>
      </w:r>
      <w:r w:rsidRPr="006A77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робота</w:t>
      </w:r>
      <w:r w:rsidRPr="006A77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помощью образовательных наборов по механике, мехатронике и робототехнике</w:t>
      </w:r>
      <w:r w:rsidRPr="006A77B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Программа 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азвивающая игра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1704" w:rsidRDefault="00241CB2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Практика: Создание массива данных из значений, полученных в одно и то же время, сравнение полученных результатов. Написание программы для развивающей игры.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Правила игры:</w:t>
      </w:r>
    </w:p>
    <w:p w:rsidR="00451704" w:rsidRDefault="00241CB2">
      <w:pPr>
        <w:numPr>
          <w:ilvl w:val="0"/>
          <w:numId w:val="27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Игрок 1 передаёт башню из разноцветных кубиков Мастеру игры, который</w:t>
      </w:r>
      <w:r>
        <w:rPr>
          <w:rFonts w:ascii="Times New Roman" w:hAnsi="Times New Roman"/>
          <w:sz w:val="28"/>
          <w:szCs w:val="28"/>
        </w:rPr>
        <w:t xml:space="preserve"> записывает последовательность цветов в массив данных.</w:t>
      </w:r>
    </w:p>
    <w:p w:rsidR="00451704" w:rsidRDefault="00241CB2">
      <w:pPr>
        <w:numPr>
          <w:ilvl w:val="0"/>
          <w:numId w:val="27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Игрок 2 передаёт вторую башню из разноцветных кубиков Мастеру игры, который записывает последовательность цветов во второй массив данных.</w:t>
      </w:r>
    </w:p>
    <w:p w:rsidR="00451704" w:rsidRDefault="00241CB2">
      <w:pPr>
        <w:numPr>
          <w:ilvl w:val="0"/>
          <w:numId w:val="27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Затем Мастер игры сравнивает два массива и, если цвета кубиков </w:t>
      </w:r>
      <w:r>
        <w:rPr>
          <w:rFonts w:ascii="Times New Roman" w:hAnsi="Times New Roman"/>
          <w:sz w:val="28"/>
          <w:szCs w:val="28"/>
        </w:rPr>
        <w:t>в башнях совпадают, включает светодиодный индикатор напротив соответствующего ряда.</w:t>
      </w:r>
    </w:p>
    <w:p w:rsidR="00451704" w:rsidRDefault="00241CB2">
      <w:pPr>
        <w:numPr>
          <w:ilvl w:val="0"/>
          <w:numId w:val="27"/>
        </w:numPr>
        <w:spacing w:after="0"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Игрок 2 меняет местами кубики в своей башне так, чтобы попытаться угадать последовательность цветов в башне Игрока 1.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Конструкция. Движение. Управление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2.1.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 № 1 «</w:t>
      </w:r>
      <w:r>
        <w:rPr>
          <w:rFonts w:ascii="Times New Roman" w:hAnsi="Times New Roman" w:cs="Times New Roman"/>
          <w:b/>
          <w:sz w:val="28"/>
          <w:szCs w:val="28"/>
        </w:rPr>
        <w:t>Забота о растениях</w:t>
      </w:r>
      <w:r>
        <w:rPr>
          <w:rFonts w:ascii="Times New Roman" w:hAnsi="Times New Roman" w:cs="Times New Roman"/>
          <w:b/>
          <w:sz w:val="28"/>
          <w:szCs w:val="28"/>
        </w:rPr>
        <w:t>» (часть 1)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Демонстрация модели «</w:t>
      </w:r>
      <w:r>
        <w:rPr>
          <w:rFonts w:ascii="Times New Roman" w:hAnsi="Times New Roman" w:cs="Times New Roman"/>
          <w:sz w:val="28"/>
          <w:szCs w:val="28"/>
        </w:rPr>
        <w:t>Забота о растениях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Ознакомление с инструкцией по сборке прототипа. Сборка и программирование действующей модели. Использование текущего прогноза погоды, чтобы </w:t>
      </w:r>
      <w:r>
        <w:rPr>
          <w:rFonts w:ascii="Times New Roman" w:hAnsi="Times New Roman" w:cs="Times New Roman"/>
          <w:sz w:val="28"/>
          <w:szCs w:val="28"/>
        </w:rPr>
        <w:t xml:space="preserve">решить, нуждаются ли кусты томатов в поливе на этой неделе.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2.2. Практическая работа № 1 «</w:t>
      </w:r>
      <w:r>
        <w:rPr>
          <w:rFonts w:ascii="Times New Roman" w:hAnsi="Times New Roman" w:cs="Times New Roman"/>
          <w:b/>
          <w:sz w:val="28"/>
          <w:szCs w:val="28"/>
        </w:rPr>
        <w:t>Забота о растениях</w:t>
      </w:r>
      <w:r>
        <w:rPr>
          <w:rFonts w:ascii="Times New Roman" w:hAnsi="Times New Roman" w:cs="Times New Roman"/>
          <w:b/>
          <w:sz w:val="28"/>
          <w:szCs w:val="28"/>
        </w:rPr>
        <w:t>» (часть 2)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Демонстрация модели «</w:t>
      </w:r>
      <w:r>
        <w:rPr>
          <w:rFonts w:ascii="Times New Roman" w:hAnsi="Times New Roman" w:cs="Times New Roman"/>
          <w:sz w:val="28"/>
          <w:szCs w:val="28"/>
        </w:rPr>
        <w:t>Забота о растениях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с инструкцией по сборке прототипа. Сборка и программирова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 действующей модели. Использование текущего прогноза погоды, чтобы решить, нуждаются ли кусты томатов в поливе на этой неделе.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2.3. Практическая работа № 2 «Скорость ветра» (часть 1)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Демонстрация модели «</w:t>
      </w:r>
      <w:r>
        <w:rPr>
          <w:rFonts w:ascii="Times New Roman" w:hAnsi="Times New Roman" w:cs="Times New Roman"/>
          <w:sz w:val="28"/>
          <w:szCs w:val="28"/>
        </w:rPr>
        <w:t>Скорость ветра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инструкцией по сборке прототипа. Сборка и программирование действующей модели. Поиск способа отображения скорости ветра (с использованием количественных облачных данных).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2.4. Практическая работа № 2 «Скорость ветра» (часть 1)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Демонстрация модели «</w:t>
      </w:r>
      <w:r>
        <w:rPr>
          <w:rFonts w:ascii="Times New Roman" w:hAnsi="Times New Roman" w:cs="Times New Roman"/>
          <w:sz w:val="28"/>
          <w:szCs w:val="28"/>
        </w:rPr>
        <w:t>Скорость ветра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инструкцией по сборке прототипа. Сборка и программирование действующей модели. Поиск способа отображения скорости ветра (с использованием количественных облачных данных).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2.5. Практическа</w:t>
      </w:r>
      <w:r>
        <w:rPr>
          <w:rFonts w:ascii="Times New Roman" w:hAnsi="Times New Roman" w:cs="Times New Roman"/>
          <w:b/>
          <w:sz w:val="28"/>
          <w:szCs w:val="28"/>
        </w:rPr>
        <w:t>я работа № 3 «</w:t>
      </w:r>
      <w:r>
        <w:rPr>
          <w:rFonts w:ascii="Times New Roman" w:hAnsi="Times New Roman" w:cs="Times New Roman"/>
          <w:b/>
          <w:sz w:val="28"/>
          <w:szCs w:val="28"/>
        </w:rPr>
        <w:t>Дождь или солнце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Демонстрация модели «</w:t>
      </w:r>
      <w:r>
        <w:rPr>
          <w:rFonts w:ascii="Times New Roman" w:hAnsi="Times New Roman" w:cs="Times New Roman"/>
          <w:sz w:val="28"/>
          <w:szCs w:val="28"/>
        </w:rPr>
        <w:t>Дождь или солнце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инструкцией по сборке прототипа. Сборка и программирование действующей модели. Поиск способа отображения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прогноза погоды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использованием количественн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облачных данных).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2.6. Практическая работа № 4 «</w:t>
      </w:r>
      <w:r>
        <w:rPr>
          <w:rFonts w:ascii="Times New Roman" w:hAnsi="Times New Roman" w:cs="Times New Roman"/>
          <w:b/>
          <w:sz w:val="28"/>
          <w:szCs w:val="28"/>
        </w:rPr>
        <w:t>Повторить 5 раз</w:t>
      </w:r>
      <w:r>
        <w:rPr>
          <w:rFonts w:ascii="Times New Roman" w:hAnsi="Times New Roman" w:cs="Times New Roman"/>
          <w:b/>
          <w:sz w:val="28"/>
          <w:szCs w:val="28"/>
        </w:rPr>
        <w:t>» (усовершенствование модели)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Демонстрация модели «</w:t>
      </w:r>
      <w:r>
        <w:rPr>
          <w:rFonts w:ascii="Times New Roman" w:hAnsi="Times New Roman" w:cs="Times New Roman"/>
          <w:sz w:val="28"/>
          <w:szCs w:val="28"/>
        </w:rPr>
        <w:t>Повторить 5 раз</w:t>
      </w:r>
      <w:r>
        <w:rPr>
          <w:rFonts w:ascii="Times New Roman" w:hAnsi="Times New Roman" w:cs="Times New Roman"/>
          <w:sz w:val="28"/>
          <w:szCs w:val="28"/>
        </w:rPr>
        <w:t xml:space="preserve">». Беседа о программах тренировок для спортсменов. </w:t>
      </w:r>
      <w:r>
        <w:rPr>
          <w:rFonts w:ascii="Times New Roman" w:hAnsi="Times New Roman"/>
          <w:sz w:val="28"/>
          <w:szCs w:val="28"/>
        </w:rPr>
        <w:t>Знакомство</w:t>
      </w:r>
      <w:r>
        <w:rPr>
          <w:rFonts w:ascii="Times New Roman" w:hAnsi="Times New Roman"/>
          <w:sz w:val="28"/>
          <w:szCs w:val="28"/>
        </w:rPr>
        <w:t xml:space="preserve"> с функцией подсчёта (подсчёт </w:t>
      </w:r>
      <w:r>
        <w:rPr>
          <w:rFonts w:ascii="Times New Roman" w:hAnsi="Times New Roman"/>
          <w:sz w:val="28"/>
          <w:szCs w:val="28"/>
        </w:rPr>
        <w:lastRenderedPageBreak/>
        <w:t>количества писем электронной почты; подсчёт количества лайков в социальных сетях; подсчёт количества свободных мест на парковках).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Ознакомление с инструкцией по сборке прототипа. Сборка и программирование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модели.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переменных для подсчёта количества приседаний и калорий, которые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сожгли в течение тренировки.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2.7. Практическая работа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Брейк-данс</w:t>
      </w:r>
      <w:r>
        <w:rPr>
          <w:rFonts w:ascii="Times New Roman" w:hAnsi="Times New Roman" w:cs="Times New Roman"/>
          <w:b/>
          <w:sz w:val="28"/>
          <w:szCs w:val="28"/>
        </w:rPr>
        <w:t>» (часть 1)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Демонстрация модели «</w:t>
      </w:r>
      <w:r>
        <w:rPr>
          <w:rFonts w:ascii="Times New Roman" w:hAnsi="Times New Roman" w:cs="Times New Roman"/>
          <w:sz w:val="28"/>
          <w:szCs w:val="28"/>
        </w:rPr>
        <w:t>Брейк-данс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Ознакомление с инстр</w:t>
      </w:r>
      <w:r>
        <w:rPr>
          <w:rFonts w:ascii="Times New Roman" w:hAnsi="Times New Roman" w:cs="Times New Roman"/>
          <w:sz w:val="28"/>
          <w:szCs w:val="28"/>
        </w:rPr>
        <w:t xml:space="preserve">укцией по сборке прототипа. Сборка и программирование действующей модели. Синхронизирование движений мотора Робота-танцора с ритмом и с миганием лампочек.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2.8. Практическая работа № 5 «Брейк-данс» (часть 2)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Демонстрация модели «</w:t>
      </w:r>
      <w:r>
        <w:rPr>
          <w:rFonts w:ascii="Times New Roman" w:hAnsi="Times New Roman" w:cs="Times New Roman"/>
          <w:sz w:val="28"/>
          <w:szCs w:val="28"/>
        </w:rPr>
        <w:t>Брейк-данс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Ознакомление с инструкцией по сборке прототипа. Сборка и программирование действующей модели. </w:t>
      </w:r>
      <w:r>
        <w:rPr>
          <w:rFonts w:ascii="Times New Roman" w:hAnsi="Times New Roman" w:cs="Times New Roman"/>
          <w:b/>
          <w:sz w:val="28"/>
          <w:szCs w:val="28"/>
        </w:rPr>
        <w:t>Синхронизирование движений мотора Робота-танцора с ритмом и с миганием лампочек.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Индивидуальная проектная деятельность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Разработка со</w:t>
      </w:r>
      <w:r>
        <w:rPr>
          <w:rFonts w:ascii="Times New Roman" w:hAnsi="Times New Roman" w:cs="Times New Roman"/>
          <w:sz w:val="28"/>
          <w:szCs w:val="28"/>
        </w:rPr>
        <w:t>бственных моделей в группах.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Конструирование и программирование роботов.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занятие. Выставка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Подведение итогов работы за год. Оценка проектов подготовленных в форме стендовых выступлений (номинации «Промышленные роботы», «Групповые</w:t>
      </w:r>
      <w:r>
        <w:rPr>
          <w:rFonts w:ascii="Times New Roman" w:hAnsi="Times New Roman" w:cs="Times New Roman"/>
          <w:sz w:val="28"/>
          <w:szCs w:val="28"/>
        </w:rPr>
        <w:t xml:space="preserve"> роботы», «Забавные роботы», «Игровые роботы-симуляторы», «Робот-спортсмен», «Роботы в искусстве», «Оригинальный проект»).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Презентация изготовленных моделей роботов.</w:t>
      </w:r>
    </w:p>
    <w:p w:rsidR="00451704" w:rsidRDefault="004517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обучающимися </w:t>
      </w:r>
      <w:r>
        <w:rPr>
          <w:rFonts w:ascii="Times New Roman" w:hAnsi="Times New Roman" w:cs="Times New Roman"/>
          <w:sz w:val="28"/>
          <w:szCs w:val="28"/>
        </w:rPr>
        <w:t>личностных, метапредметных и предметных результатов.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обучения по программе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NanoTech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1704" w:rsidRDefault="00241CB2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возросший интерес к предмету «Технология», «Физика», «Информатика», «Математика» и другим смежным с робототехникой наукам; </w:t>
      </w:r>
    </w:p>
    <w:p w:rsidR="00451704" w:rsidRDefault="00241CB2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возможностей </w:t>
      </w:r>
      <w:r>
        <w:rPr>
          <w:rFonts w:ascii="Times New Roman" w:hAnsi="Times New Roman" w:cs="Times New Roman"/>
          <w:sz w:val="28"/>
          <w:szCs w:val="28"/>
        </w:rPr>
        <w:t>и роли робототехники в познании окружающего мира;</w:t>
      </w:r>
    </w:p>
    <w:p w:rsidR="00451704" w:rsidRDefault="00241CB2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причины успешности/неуспешности в учебной деятельности.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обучения по программе 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NanoTech</w:t>
      </w:r>
      <w:r>
        <w:rPr>
          <w:rFonts w:ascii="Times New Roman" w:hAnsi="Times New Roman" w:cs="Times New Roman"/>
          <w:sz w:val="28"/>
          <w:szCs w:val="28"/>
        </w:rPr>
        <w:t>» являются:</w:t>
      </w:r>
    </w:p>
    <w:p w:rsidR="00451704" w:rsidRDefault="00241CB2">
      <w:pPr>
        <w:pStyle w:val="ac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предмета или процесса (его измеряемых характеристик); </w:t>
      </w:r>
    </w:p>
    <w:p w:rsidR="00451704" w:rsidRDefault="00241CB2">
      <w:pPr>
        <w:pStyle w:val="ac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анализ, обобщение, классификация, установление закономерностей, составление алгоритма действий; </w:t>
      </w:r>
    </w:p>
    <w:p w:rsidR="00451704" w:rsidRDefault="00241CB2">
      <w:pPr>
        <w:pStyle w:val="ac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различных процессов, воспроизводящих смысл отношений и зависимостей, характеризующих реальные явления;</w:t>
      </w:r>
    </w:p>
    <w:p w:rsidR="00451704" w:rsidRDefault="00241CB2">
      <w:pPr>
        <w:pStyle w:val="ac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измерений в учебных и бытовых </w:t>
      </w:r>
      <w:r>
        <w:rPr>
          <w:rFonts w:ascii="Times New Roman" w:hAnsi="Times New Roman" w:cs="Times New Roman"/>
          <w:sz w:val="28"/>
          <w:szCs w:val="28"/>
        </w:rPr>
        <w:t xml:space="preserve">ситуациях; </w:t>
      </w:r>
    </w:p>
    <w:p w:rsidR="00451704" w:rsidRDefault="00241CB2">
      <w:pPr>
        <w:pStyle w:val="ac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поиска необходимой информации, определение её ценности;  </w:t>
      </w:r>
    </w:p>
    <w:p w:rsidR="00451704" w:rsidRDefault="00241CB2">
      <w:pPr>
        <w:pStyle w:val="ac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делать выводы и использовать полученные знания при создании собственных конструкций;</w:t>
      </w:r>
    </w:p>
    <w:p w:rsidR="00451704" w:rsidRDefault="00241CB2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принимать учебную задачу, выполнять учебные действия на основе алгоритма;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04" w:rsidRDefault="00241CB2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прогнозирование результата деятельности, нахождение и исправление ошибок; </w:t>
      </w:r>
    </w:p>
    <w:p w:rsidR="00451704" w:rsidRDefault="00241CB2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 различных способов действий; </w:t>
      </w:r>
    </w:p>
    <w:p w:rsidR="00451704" w:rsidRDefault="00241CB2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цели и смысла выполняемых заданий; </w:t>
      </w:r>
    </w:p>
    <w:p w:rsidR="00451704" w:rsidRDefault="00241CB2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алгоритма выполнения заданий; </w:t>
      </w:r>
    </w:p>
    <w:p w:rsidR="00451704" w:rsidRDefault="00241CB2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первоначального контроля своих действ</w:t>
      </w:r>
      <w:r>
        <w:rPr>
          <w:rFonts w:ascii="Times New Roman" w:hAnsi="Times New Roman" w:cs="Times New Roman"/>
          <w:sz w:val="28"/>
          <w:szCs w:val="28"/>
        </w:rPr>
        <w:t>ий, понимание важности планирования своей деятельности;</w:t>
      </w:r>
    </w:p>
    <w:p w:rsidR="00451704" w:rsidRDefault="00241CB2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коллективном обсуждении проблем; </w:t>
      </w:r>
    </w:p>
    <w:p w:rsidR="00451704" w:rsidRDefault="00241CB2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групповой работы над проектом; </w:t>
      </w:r>
    </w:p>
    <w:p w:rsidR="00451704" w:rsidRDefault="00241CB2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понятных для партнёра высказываний; </w:t>
      </w:r>
    </w:p>
    <w:p w:rsidR="00451704" w:rsidRDefault="00241CB2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эгоцентризма в межличностном взаимодействии; </w:t>
      </w:r>
    </w:p>
    <w:p w:rsidR="00451704" w:rsidRDefault="00241CB2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действиями других участников в процессе коллективной творческой деятельности.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обучения по программе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NanoTech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знаний и умений.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освоившие программу, 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конструкций, соединение д</w:t>
      </w:r>
      <w:r>
        <w:rPr>
          <w:rFonts w:ascii="Times New Roman" w:hAnsi="Times New Roman" w:cs="Times New Roman"/>
          <w:sz w:val="28"/>
          <w:szCs w:val="28"/>
        </w:rPr>
        <w:t>еталей;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изготовления конструкций;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безопасности.</w:t>
      </w:r>
    </w:p>
    <w:p w:rsidR="00451704" w:rsidRDefault="00241CB2">
      <w:pPr>
        <w:pStyle w:val="ac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изготавливать различные роботизированные устройства;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творческий замысел.</w:t>
      </w:r>
    </w:p>
    <w:p w:rsidR="00451704" w:rsidRDefault="00241CB2">
      <w:pPr>
        <w:pStyle w:val="ac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обладать: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знаниями о простейших основах механики, о </w:t>
      </w:r>
      <w:r>
        <w:rPr>
          <w:rFonts w:ascii="Times New Roman" w:hAnsi="Times New Roman" w:cs="Times New Roman"/>
          <w:sz w:val="28"/>
          <w:szCs w:val="28"/>
        </w:rPr>
        <w:t>начальном программировании;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трудолюбием.</w:t>
      </w:r>
      <w:r>
        <w:br w:type="page"/>
      </w:r>
    </w:p>
    <w:p w:rsidR="00451704" w:rsidRDefault="00241C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№ 2. «Комплекс организационно-педагогических условий»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pStyle w:val="ac"/>
        <w:numPr>
          <w:ilvl w:val="1"/>
          <w:numId w:val="16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51704" w:rsidRDefault="00241CB2">
      <w:pPr>
        <w:pStyle w:val="ac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недель – 36.</w:t>
      </w:r>
    </w:p>
    <w:p w:rsidR="00451704" w:rsidRDefault="00241CB2">
      <w:pPr>
        <w:pStyle w:val="ac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занятий – с 15 сентября, окончание занятий – 31 мая. </w:t>
      </w:r>
    </w:p>
    <w:p w:rsidR="00451704" w:rsidRDefault="00241CB2">
      <w:pPr>
        <w:pStyle w:val="ac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– с 1 июня по 31 августа (Приложение). </w:t>
      </w: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программы: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оборудованный учебный кабинет;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с выходом в Интернет;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LEGO;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(доска, проектор);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наборы по механике, мехатронике и робототехнике;</w:t>
      </w:r>
    </w:p>
    <w:p w:rsidR="00451704" w:rsidRDefault="00241CB2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специальной учебной литературы.</w:t>
      </w:r>
    </w:p>
    <w:p w:rsidR="00451704" w:rsidRDefault="00241CB2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451704" w:rsidRDefault="00241CB2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продуктами LEGO, которые используются при реализации </w:t>
      </w:r>
      <w:r>
        <w:rPr>
          <w:rFonts w:ascii="Times New Roman" w:hAnsi="Times New Roman"/>
          <w:sz w:val="28"/>
          <w:szCs w:val="28"/>
        </w:rPr>
        <w:t>дополнительной общеобразователь</w:t>
      </w:r>
      <w:r>
        <w:rPr>
          <w:rFonts w:ascii="Times New Roman" w:hAnsi="Times New Roman"/>
          <w:sz w:val="28"/>
          <w:szCs w:val="28"/>
        </w:rPr>
        <w:t>ной общеразвивающей программы 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NanoTech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базируется на принципе практического обучения. Учащиеся сначала обдумывают, а затем создают различные модели. При этом активизация усвоения учебного материала достигается благодаря тому, что мозг и руки «работают вместе». При сборке моделей, учащиеся не то</w:t>
      </w:r>
      <w:r>
        <w:rPr>
          <w:rFonts w:ascii="Times New Roman" w:hAnsi="Times New Roman" w:cs="Times New Roman"/>
          <w:sz w:val="28"/>
          <w:szCs w:val="28"/>
        </w:rPr>
        <w:t xml:space="preserve">лько выступают в качестве юных исследователей и инженеров, они ещё и вовлечены в игровую деятельность. </w:t>
      </w:r>
    </w:p>
    <w:p w:rsidR="00451704" w:rsidRDefault="00241CB2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Первоначальное использование конструкторов LEGO требует наличия готовых шаблонов: при отсутствии у многих детей практического опыта необходим первый эта</w:t>
      </w:r>
      <w:r>
        <w:rPr>
          <w:rFonts w:ascii="Times New Roman" w:hAnsi="Times New Roman" w:cs="Times New Roman"/>
          <w:sz w:val="28"/>
          <w:szCs w:val="28"/>
        </w:rPr>
        <w:t xml:space="preserve">п обучения, на котором происходит знакомство с различными видами соединения деталей, вырабатывается умение читать чертежи и взаимодействовать в команде. </w:t>
      </w:r>
    </w:p>
    <w:p w:rsidR="00451704" w:rsidRDefault="00241CB2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дальнейшем, учащиеся отклоняются от инструкции, включая собственную фантазию, которая позволяет созд</w:t>
      </w:r>
      <w:r>
        <w:rPr>
          <w:rFonts w:ascii="Times New Roman" w:hAnsi="Times New Roman" w:cs="Times New Roman"/>
          <w:sz w:val="28"/>
          <w:szCs w:val="28"/>
        </w:rPr>
        <w:t xml:space="preserve">авать совершенно невероятные модели. Недостаток знаний для производства собственной прототипа компенсируется возрастающей активностью любознательности учащегося, что выводит обучение на новый продуктивный уровень.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и отладке проектов учащиеся делятся опытом друг с другом, что очень эффективно влияет на развитие познавательных, творческих навыков, а также на самостоятельность школьников.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используются разнообразные методы:</w:t>
      </w:r>
    </w:p>
    <w:p w:rsidR="00451704" w:rsidRDefault="00241CB2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ые:</w:t>
      </w:r>
    </w:p>
    <w:p w:rsidR="00451704" w:rsidRDefault="00241CB2">
      <w:pPr>
        <w:pStyle w:val="ac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 метод (лекция, беседа, рассказ, работа с литературой и т.п.);</w:t>
      </w:r>
    </w:p>
    <w:p w:rsidR="00451704" w:rsidRDefault="00241CB2">
      <w:pPr>
        <w:pStyle w:val="ac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метод;</w:t>
      </w:r>
    </w:p>
    <w:p w:rsidR="00451704" w:rsidRDefault="00241CB2">
      <w:pPr>
        <w:pStyle w:val="ac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изложения;</w:t>
      </w:r>
    </w:p>
    <w:p w:rsidR="00451704" w:rsidRDefault="00241CB2">
      <w:pPr>
        <w:pStyle w:val="ac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(или эвристический) метод;</w:t>
      </w:r>
    </w:p>
    <w:p w:rsidR="00451704" w:rsidRDefault="00241CB2">
      <w:pPr>
        <w:pStyle w:val="ac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метод.</w:t>
      </w:r>
    </w:p>
    <w:p w:rsidR="00451704" w:rsidRDefault="00241CB2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Современные:</w:t>
      </w:r>
    </w:p>
    <w:p w:rsidR="00451704" w:rsidRDefault="00241CB2">
      <w:pPr>
        <w:pStyle w:val="ac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проектов;</w:t>
      </w:r>
    </w:p>
    <w:p w:rsidR="00451704" w:rsidRDefault="00241CB2">
      <w:pPr>
        <w:pStyle w:val="ac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фолио;</w:t>
      </w:r>
    </w:p>
    <w:p w:rsidR="00451704" w:rsidRDefault="00241CB2">
      <w:pPr>
        <w:pStyle w:val="ac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 в сотрудничестве;</w:t>
      </w:r>
    </w:p>
    <w:p w:rsidR="00451704" w:rsidRDefault="00241CB2">
      <w:pPr>
        <w:pStyle w:val="ac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взаимообучения.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NanoTech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содержательные линии:</w:t>
      </w:r>
    </w:p>
    <w:p w:rsidR="00451704" w:rsidRDefault="00241CB2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 - умение слушать и слышать, то есть адекватно воспринимать инструкции;</w:t>
      </w:r>
    </w:p>
    <w:p w:rsidR="00451704" w:rsidRDefault="00241CB2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- осознанное самостоятельное чтение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программирования;</w:t>
      </w:r>
    </w:p>
    <w:p w:rsidR="00451704" w:rsidRDefault="00241CB2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  - умение участвовать в диалоге, отвечать на заданные вопросы, создавать монолог, высказывать свои впечатления;</w:t>
      </w:r>
    </w:p>
    <w:p w:rsidR="00451704" w:rsidRDefault="00241CB2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творческая деятельность - конструирование, моделирование, проектирование.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и методы организации занятий.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организации и осуществления занятий:</w:t>
      </w:r>
    </w:p>
    <w:p w:rsidR="00451704" w:rsidRDefault="00241CB2">
      <w:pPr>
        <w:pStyle w:val="ac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Перцептивный акцент:</w:t>
      </w:r>
    </w:p>
    <w:p w:rsidR="00451704" w:rsidRDefault="00241CB2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(рассказ, беседа, инструктаж, чтение справочной литературы);</w:t>
      </w:r>
    </w:p>
    <w:p w:rsidR="00451704" w:rsidRDefault="00241CB2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(демонстрация мультимедийных презентаций, фотографий).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Гностический интенсив:</w:t>
      </w:r>
    </w:p>
    <w:p w:rsidR="00451704" w:rsidRDefault="00241CB2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объяснительные методы;</w:t>
      </w:r>
    </w:p>
    <w:p w:rsidR="00451704" w:rsidRDefault="00241CB2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репродуктивные методы;</w:t>
      </w:r>
    </w:p>
    <w:p w:rsidR="00451704" w:rsidRDefault="00241CB2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методы (методы проблемного изложения);</w:t>
      </w:r>
    </w:p>
    <w:p w:rsidR="00451704" w:rsidRDefault="00241CB2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эвристические (частично-поисковые) методы;</w:t>
      </w:r>
    </w:p>
    <w:p w:rsidR="00451704" w:rsidRDefault="00241CB2">
      <w:pPr>
        <w:pStyle w:val="ac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методы.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Логический аспект:</w:t>
      </w:r>
    </w:p>
    <w:p w:rsidR="00451704" w:rsidRDefault="00241CB2">
      <w:pPr>
        <w:pStyle w:val="ac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индуктивные методы, дедуктивные методы;</w:t>
      </w:r>
    </w:p>
    <w:p w:rsidR="00451704" w:rsidRDefault="00241CB2">
      <w:pPr>
        <w:pStyle w:val="ac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и абстрактные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синтез и анализ, сравнение, обобщение, абстрагирование, классификация, систематизация.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Методы стимулирования и мотивации деятельности.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стимулирования мотива интереса к занятиям: познавательные задачи, учебные дискуссии, создание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новизны, ситуации гарантированного успеха и т.д.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стимулирования мотивов сознательности, ответственности, настойчивости: убеждение, приучение, упражнение, поощрение.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учебного процесса являются:</w:t>
      </w:r>
    </w:p>
    <w:p w:rsidR="00451704" w:rsidRDefault="00241CB2">
      <w:pPr>
        <w:pStyle w:val="ac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учебно-практические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занятия;</w:t>
      </w:r>
    </w:p>
    <w:p w:rsidR="00451704" w:rsidRDefault="00241CB2">
      <w:pPr>
        <w:pStyle w:val="ac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проектная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704" w:rsidRDefault="00241CB2">
      <w:pPr>
        <w:pStyle w:val="ac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омбинированные занятия.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методы обучения, применяемые в ходе реализации программы 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NanoTech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451704" w:rsidRDefault="00241CB2">
      <w:pPr>
        <w:pStyle w:val="ac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устный;</w:t>
      </w:r>
    </w:p>
    <w:p w:rsidR="00451704" w:rsidRDefault="00241CB2">
      <w:pPr>
        <w:pStyle w:val="ac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проблемный;</w:t>
      </w:r>
    </w:p>
    <w:p w:rsidR="00451704" w:rsidRDefault="00241CB2">
      <w:pPr>
        <w:pStyle w:val="ac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частично-поисковый;</w:t>
      </w:r>
    </w:p>
    <w:p w:rsidR="00451704" w:rsidRDefault="00241CB2">
      <w:pPr>
        <w:pStyle w:val="ac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исследовательский;</w:t>
      </w:r>
    </w:p>
    <w:p w:rsidR="00451704" w:rsidRDefault="00241CB2">
      <w:pPr>
        <w:pStyle w:val="ac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совершенствование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(изучение нового материала, практика);</w:t>
      </w:r>
    </w:p>
    <w:p w:rsidR="00451704" w:rsidRDefault="00241CB2">
      <w:pPr>
        <w:pStyle w:val="ac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знаний (самостоятельная работа, творческая работа, дискуссия);</w:t>
      </w:r>
    </w:p>
    <w:p w:rsidR="00451704" w:rsidRDefault="00241CB2">
      <w:pPr>
        <w:pStyle w:val="ac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проверка умений и навыков (самостоятельная работа);</w:t>
      </w:r>
    </w:p>
    <w:p w:rsidR="00451704" w:rsidRDefault="00241CB2">
      <w:pPr>
        <w:pStyle w:val="ac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ситуаций творческого поиска;</w:t>
      </w:r>
    </w:p>
    <w:p w:rsidR="00451704" w:rsidRDefault="00241CB2">
      <w:pPr>
        <w:pStyle w:val="ac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(поощрение).</w:t>
      </w:r>
    </w:p>
    <w:p w:rsidR="00451704" w:rsidRDefault="00241CB2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</w:p>
    <w:p w:rsidR="00451704" w:rsidRDefault="00241CB2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должен иметь высшее или среднее профессиональное образование в области, соответствующей направленности программы без предъявления требований к стажу работы.</w:t>
      </w: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Формы аттестации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результатов освоения программы состоит из текущего контроля, входной, промежуточной и итоговой аттестации обучающихся.  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целью установления фактического уровня теоретических знаний и практических умений и навык</w:t>
      </w:r>
      <w:r>
        <w:rPr>
          <w:rFonts w:ascii="Times New Roman" w:hAnsi="Times New Roman" w:cs="Times New Roman"/>
          <w:sz w:val="28"/>
          <w:szCs w:val="28"/>
        </w:rPr>
        <w:t>ов по разделам и темам дополнительной общеобразовательной общеразвивающей программы.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усвоения обучающимися пройденного материала осуществляется педагогом по каждой изученной теме. Достигнутые умения и навыки заносятся в диагностическую </w:t>
      </w:r>
      <w:r>
        <w:rPr>
          <w:rFonts w:ascii="Times New Roman" w:hAnsi="Times New Roman" w:cs="Times New Roman"/>
          <w:sz w:val="28"/>
          <w:szCs w:val="28"/>
        </w:rPr>
        <w:t>карту.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может проводиться в следующих формах: творческие работы, самостоятельные работы. 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форма подведения итогов по каждой теме – анализ достоинств и недостатков конструкций, изготовленных обучающимися, опрос, тестирование, сорев</w:t>
      </w:r>
      <w:r>
        <w:rPr>
          <w:rFonts w:ascii="Times New Roman" w:hAnsi="Times New Roman" w:cs="Times New Roman"/>
          <w:sz w:val="28"/>
          <w:szCs w:val="28"/>
        </w:rPr>
        <w:t>нование.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учащихся проводится с целью объективной оценки усвоения материала дополнительной общеобразовательной общеразвивающей программы. 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как оценка результатов обучения за определённый промежут</w:t>
      </w:r>
      <w:r>
        <w:rPr>
          <w:rFonts w:ascii="Times New Roman" w:hAnsi="Times New Roman" w:cs="Times New Roman"/>
          <w:sz w:val="28"/>
          <w:szCs w:val="28"/>
        </w:rPr>
        <w:t xml:space="preserve">ок учебного времени (полугодие, год) и включает в себя проверку теоретических знаний и практических умений и навыков. 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может проводиться в следующих формах: творческие работы, самостоятельные работы, опрос, тестирование.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>
        <w:rPr>
          <w:rFonts w:ascii="Times New Roman" w:hAnsi="Times New Roman" w:cs="Times New Roman"/>
          <w:b/>
          <w:sz w:val="28"/>
          <w:szCs w:val="28"/>
        </w:rPr>
        <w:t>аттестация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проводится с целью выявления уровня развития способностей и личностных качеств и их соответствия прогнозируемым результатам освоения дополнительной общеобразовательной общеразвивающей программы. 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конце обучения и включает в себя проверку теоретических знаний и практических умений и навыков.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аттестация учащихся может проводиться в следующих формах: творческие работы, самостоятельные работы, тестирование, выставка работ.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Выставочная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 является важным итоговым этапом занятий и организуется в конце учебного года. В выставке допускается как индивидуальное, так и коллективное участие школьных команд. Максимальное количество участников в команде допускается от 2 до 4 учащихся.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ие портфолио также является эффективной формой оценивания и подведения итогов деятельности обучающихся.         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портфолио включаются фото и видеоизображения продуктов собственного творчества, материалы самоанализа, схемы, иллюстрации, эскизы и т.п. </w:t>
      </w: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4. Оценочные материалы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дополнительная общеобразовательная общеразвивающая программа предполагает оценку не только творческого, но и личностного характера. 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занятии ведётся наблюдение за выполнением заданий, проводится индивидуальная рабо</w:t>
      </w:r>
      <w:r>
        <w:rPr>
          <w:rFonts w:ascii="Times New Roman" w:hAnsi="Times New Roman" w:cs="Times New Roman"/>
          <w:sz w:val="28"/>
          <w:szCs w:val="28"/>
        </w:rPr>
        <w:t>та, а также диагностируется теоретическая подготовка (тестирование, опрос). В конце каждого полугодия организуется контрольное занятие, на котором проверяется уровень знаний и умений, развитие творческих способностей и личный рост обучающихся.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</w:t>
      </w:r>
      <w:r>
        <w:rPr>
          <w:rFonts w:ascii="Times New Roman" w:hAnsi="Times New Roman" w:cs="Times New Roman"/>
          <w:b/>
          <w:sz w:val="28"/>
          <w:szCs w:val="28"/>
        </w:rPr>
        <w:t xml:space="preserve">нки уровня теоретической подготовки: </w:t>
      </w:r>
    </w:p>
    <w:p w:rsidR="00451704" w:rsidRDefault="00241CB2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обучающийся освоил практически весь объём знаний (80-100%), предусмотренных программой за конкретный период; специальные термины употребляет осознанно и в полном соответствии с их содержанием; </w:t>
      </w:r>
    </w:p>
    <w:p w:rsidR="00451704" w:rsidRDefault="00241CB2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</w:t>
      </w:r>
      <w:r>
        <w:rPr>
          <w:rFonts w:ascii="Times New Roman" w:hAnsi="Times New Roman" w:cs="Times New Roman"/>
          <w:sz w:val="28"/>
          <w:szCs w:val="28"/>
        </w:rPr>
        <w:t xml:space="preserve">й уровень – у обучающегося объём усвоенных знаний составляет 50-70%; сочетает специальную терминологию с бытовой; </w:t>
      </w:r>
    </w:p>
    <w:p w:rsidR="00451704" w:rsidRDefault="00241CB2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обучающийся овладел менее чем 50% объёма знаний, предусмотренных программой; избегает употребления в речи специальных термин</w:t>
      </w:r>
      <w:r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уровня практической подготовки: </w:t>
      </w:r>
    </w:p>
    <w:p w:rsidR="00451704" w:rsidRDefault="00241CB2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обучающийся овладел на 80-100%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 </w:t>
      </w:r>
    </w:p>
    <w:p w:rsidR="00451704" w:rsidRDefault="00241CB2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ий уровень – у обучающегося объём усвоенных умений и навыков составляет 50-70%; работает с оборудованием с помощью педагога; в основном, выполняет задания на основе образца; </w:t>
      </w:r>
    </w:p>
    <w:p w:rsidR="00451704" w:rsidRDefault="00241CB2">
      <w:pPr>
        <w:pStyle w:val="ac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 обучающийся овладел менее чем 50% предусмотренных умений и навык</w:t>
      </w:r>
      <w:r>
        <w:rPr>
          <w:rFonts w:ascii="Times New Roman" w:hAnsi="Times New Roman" w:cs="Times New Roman"/>
          <w:sz w:val="28"/>
          <w:szCs w:val="28"/>
        </w:rPr>
        <w:t xml:space="preserve">ов; испытывает серьёзные затруднения при работе с оборудованием; в состоянии выполнять лишь простейшие практические задания педагога. </w:t>
      </w:r>
    </w:p>
    <w:p w:rsidR="00451704" w:rsidRDefault="00241C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диагностики результативности программы</w:t>
      </w:r>
    </w:p>
    <w:p w:rsidR="00451704" w:rsidRDefault="00241C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(педагогический мониторинг)</w:t>
      </w:r>
    </w:p>
    <w:tbl>
      <w:tblPr>
        <w:tblStyle w:val="af5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1988"/>
        <w:gridCol w:w="2410"/>
        <w:gridCol w:w="2405"/>
        <w:gridCol w:w="2238"/>
      </w:tblGrid>
      <w:tr w:rsidR="00451704">
        <w:tc>
          <w:tcPr>
            <w:tcW w:w="422" w:type="dxa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Направление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диагностики</w:t>
            </w:r>
          </w:p>
        </w:tc>
        <w:tc>
          <w:tcPr>
            <w:tcW w:w="2410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Параметры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диагностики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Методы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диагностики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Методики</w:t>
            </w:r>
          </w:p>
        </w:tc>
      </w:tr>
      <w:tr w:rsidR="00451704">
        <w:tc>
          <w:tcPr>
            <w:tcW w:w="422" w:type="dxa"/>
            <w:vMerge w:val="restart"/>
            <w:textDirection w:val="btLr"/>
          </w:tcPr>
          <w:p w:rsidR="00451704" w:rsidRDefault="00241CB2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Обучение</w:t>
            </w:r>
          </w:p>
        </w:tc>
        <w:tc>
          <w:tcPr>
            <w:tcW w:w="198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I. Теоретические ЗУН</w:t>
            </w:r>
          </w:p>
        </w:tc>
        <w:tc>
          <w:tcPr>
            <w:tcW w:w="2410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Владение основными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понятиями, умениями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</w:p>
        </w:tc>
      </w:tr>
      <w:tr w:rsidR="00451704">
        <w:tc>
          <w:tcPr>
            <w:tcW w:w="422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II. Практическая творческая деятельность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</w:t>
            </w:r>
          </w:p>
        </w:tc>
        <w:tc>
          <w:tcPr>
            <w:tcW w:w="2410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Личностные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достижения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обучающихся  в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процессе усвоения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программы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Анализ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творческой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деятельности: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 изготовление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роботизированных устройств;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 защита проектов;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 участие в выставках.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Анализ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творческой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деятельности</w:t>
            </w:r>
          </w:p>
        </w:tc>
      </w:tr>
      <w:tr w:rsidR="00451704">
        <w:tc>
          <w:tcPr>
            <w:tcW w:w="422" w:type="dxa"/>
            <w:vMerge w:val="restart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vMerge w:val="restart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I. Особенности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личностной сферы</w:t>
            </w:r>
          </w:p>
        </w:tc>
        <w:tc>
          <w:tcPr>
            <w:tcW w:w="2410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Работоспособность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Тестирование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Методика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«Таблицы Шульте»</w:t>
            </w:r>
          </w:p>
        </w:tc>
      </w:tr>
      <w:tr w:rsidR="00451704">
        <w:tc>
          <w:tcPr>
            <w:tcW w:w="422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Ориентация на успех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Тестирование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Методика «Успеха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 боязнь неудачи»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(А. Реан)</w:t>
            </w:r>
          </w:p>
        </w:tc>
      </w:tr>
      <w:tr w:rsidR="00451704">
        <w:tc>
          <w:tcPr>
            <w:tcW w:w="422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Готовность к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саморазвитию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Тестирование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Методика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«Готовность к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саморазвитию»</w:t>
            </w:r>
          </w:p>
        </w:tc>
      </w:tr>
      <w:tr w:rsidR="00451704">
        <w:tc>
          <w:tcPr>
            <w:tcW w:w="422" w:type="dxa"/>
            <w:vMerge w:val="restart"/>
            <w:textDirection w:val="btLr"/>
          </w:tcPr>
          <w:p w:rsidR="00451704" w:rsidRDefault="00241CB2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Развитие</w:t>
            </w:r>
          </w:p>
        </w:tc>
        <w:tc>
          <w:tcPr>
            <w:tcW w:w="1988" w:type="dxa"/>
            <w:vMerge w:val="restart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II. Познавательная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сфера</w:t>
            </w:r>
          </w:p>
        </w:tc>
        <w:tc>
          <w:tcPr>
            <w:tcW w:w="2410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Мотивация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Тестирование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Методика «Лесенка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побуждений»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(Л.И. Божович, А.К.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Марков)</w:t>
            </w:r>
          </w:p>
        </w:tc>
      </w:tr>
      <w:tr w:rsidR="00451704">
        <w:trPr>
          <w:trHeight w:val="1206"/>
        </w:trPr>
        <w:tc>
          <w:tcPr>
            <w:tcW w:w="422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Внимание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Тестирование,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«Изучение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внимания у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школьников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(П.Я. Гальперин,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С.Л. Кабылицкая)</w:t>
            </w:r>
          </w:p>
        </w:tc>
      </w:tr>
      <w:tr w:rsidR="00451704">
        <w:trPr>
          <w:trHeight w:val="589"/>
        </w:trPr>
        <w:tc>
          <w:tcPr>
            <w:tcW w:w="422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Анкетирование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Анкета «Кругозор»</w:t>
            </w:r>
          </w:p>
        </w:tc>
      </w:tr>
      <w:tr w:rsidR="00451704">
        <w:trPr>
          <w:trHeight w:val="933"/>
        </w:trPr>
        <w:tc>
          <w:tcPr>
            <w:tcW w:w="422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Творческое мышление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Тестирование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Методика «Тест креативности»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(О.И. Мотков)</w:t>
            </w:r>
          </w:p>
        </w:tc>
      </w:tr>
      <w:tr w:rsidR="00451704">
        <w:tc>
          <w:tcPr>
            <w:tcW w:w="422" w:type="dxa"/>
            <w:vMerge w:val="restart"/>
            <w:textDirection w:val="btLr"/>
          </w:tcPr>
          <w:p w:rsidR="00451704" w:rsidRDefault="00241CB2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Воспитание</w:t>
            </w:r>
          </w:p>
        </w:tc>
        <w:tc>
          <w:tcPr>
            <w:tcW w:w="198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I. Нравственная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сфера</w:t>
            </w:r>
          </w:p>
        </w:tc>
        <w:tc>
          <w:tcPr>
            <w:tcW w:w="2410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Ценностные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ориентации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Тестирование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Опросник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«Ценностные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Ориентации»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(М. Рокича)</w:t>
            </w:r>
          </w:p>
        </w:tc>
      </w:tr>
      <w:tr w:rsidR="00451704">
        <w:tc>
          <w:tcPr>
            <w:tcW w:w="422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II. Социальные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отношения</w:t>
            </w:r>
          </w:p>
        </w:tc>
        <w:tc>
          <w:tcPr>
            <w:tcW w:w="2410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Удовлетворенность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отношениями в группе,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положение личности в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коллективе,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сплоченность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коллектива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Тестирование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«Мотивы участия в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делах коллектива»,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«Методика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изучения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социально-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психологического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климата группы»</w:t>
            </w:r>
          </w:p>
        </w:tc>
      </w:tr>
      <w:tr w:rsidR="00451704">
        <w:tc>
          <w:tcPr>
            <w:tcW w:w="422" w:type="dxa"/>
            <w:vMerge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III. Профессиональное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самоопределение</w:t>
            </w:r>
          </w:p>
        </w:tc>
        <w:tc>
          <w:tcPr>
            <w:tcW w:w="2410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Профессиональные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намерения, готовность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к выбору профессии</w:t>
            </w:r>
          </w:p>
        </w:tc>
        <w:tc>
          <w:tcPr>
            <w:tcW w:w="2405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Тестирование</w:t>
            </w:r>
          </w:p>
        </w:tc>
        <w:tc>
          <w:tcPr>
            <w:tcW w:w="223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Методика Дж.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Голланда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«Профессиональны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й тип личности»</w:t>
            </w:r>
          </w:p>
        </w:tc>
      </w:tr>
    </w:tbl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704" w:rsidRDefault="00241C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Методическое обеспечение</w:t>
      </w:r>
    </w:p>
    <w:tbl>
      <w:tblPr>
        <w:tblStyle w:val="af5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098"/>
        <w:gridCol w:w="2833"/>
        <w:gridCol w:w="2214"/>
        <w:gridCol w:w="1579"/>
      </w:tblGrid>
      <w:tr w:rsidR="00451704">
        <w:trPr>
          <w:trHeight w:val="1073"/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№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2098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Название раздела, темы</w:t>
            </w:r>
          </w:p>
        </w:tc>
        <w:tc>
          <w:tcPr>
            <w:tcW w:w="283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2214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Формы, методы, приёмы обучения</w:t>
            </w:r>
          </w:p>
        </w:tc>
        <w:tc>
          <w:tcPr>
            <w:tcW w:w="157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Формы подведения итогов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Вводное занятие.</w:t>
            </w:r>
          </w:p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ПК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24" w:type="dxa"/>
            <w:gridSpan w:val="4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 Основы робототехники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Знакомство</w:t>
            </w:r>
            <w:r w:rsidRPr="006A77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 образовательными наборами по механике, мехатронике и робототехнике. Обзор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компонентов и программного обеспечения. Краткое описание механических компонентов. Организация рабочего места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Механическая передача. Виды механической передачи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1.3.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Ремённая и фрикционная передачи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Соосный редуктор. Картер редуктора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ПК с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1.5.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Программы для построение трёхмерных моделей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образовательные наборы по механике, мехатронике и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Источники питания.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Электродвигатель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Контроллеры. Программное обеспечение. Исполнительские устройства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образовательные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Учебная литература по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1.8.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Команды низкого и высокого уровня. Датчики и обратная связь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1.9.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Учим робота. Языки программирования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Интерактивный комплекс (доска,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1.10.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Учим робота. Начинаем программировать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1.11.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Собираем робота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Учебная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1.12.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Программируем робота с помощью образовательных наборов по механике,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мехатронике и робототехнике. Программа «Помогите!»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1.13.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Программируем робота с помощью образовательных наборов по механике, мехатронике и робототехнике. Программа «Ваш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тренер»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1.14.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Сборка робота с датчиками цвета и ультразвуковым дальномером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1.15.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Программируем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робота с помощью образовательных наборов по механике, мехатронике и робототехнике. Программа «Развивающая игра»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 Конструкция. Движение. Управление.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Практическая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работа №1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Забота о растениях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» (часть 1)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 №1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Забота о растениях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» (часть 2)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2.3.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 №2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Скорость ветра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» (часть 1)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 №2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Скорость ветра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» (часть 2)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Интерактивный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 №3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Дождь или солнце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 №4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Повторить 5 раз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» (усовершенствование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программы)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2.7.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  №5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Брейк-данс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» (часть 1)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образовательные наборы по механике,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2.8.</w:t>
            </w: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Практическая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работа  №5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Брейк-данс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» (часть 2)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 Индивидуальная проектная деятельность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образовательные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Репродуктивны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Открытое занятие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ктическая работа</w:t>
            </w:r>
          </w:p>
        </w:tc>
      </w:tr>
      <w:tr w:rsidR="00451704">
        <w:trPr>
          <w:jc w:val="center"/>
        </w:trPr>
        <w:tc>
          <w:tcPr>
            <w:tcW w:w="847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8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Итоговое занятие. Выставка</w:t>
            </w:r>
          </w:p>
        </w:tc>
        <w:tc>
          <w:tcPr>
            <w:tcW w:w="283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ПК с выходом в Интернет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Интерактивный комплекс (доска, проектор)</w:t>
            </w:r>
          </w:p>
          <w:p w:rsidR="00451704" w:rsidRDefault="00241CB2">
            <w:pPr>
              <w:pStyle w:val="ac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образовательные наборы по механике, мехатронике и робототехнике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Инструкции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Презентации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Учебная литература по теме</w:t>
            </w:r>
          </w:p>
        </w:tc>
        <w:tc>
          <w:tcPr>
            <w:tcW w:w="2214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Практикум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Словесный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Практический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Объяснительно-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иллюстративный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Частично-поисковый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Исследовательский</w:t>
            </w:r>
          </w:p>
        </w:tc>
        <w:tc>
          <w:tcPr>
            <w:tcW w:w="1579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Подведение итогов работы за год. Выставка</w:t>
            </w:r>
          </w:p>
        </w:tc>
      </w:tr>
    </w:tbl>
    <w:p w:rsidR="00451704" w:rsidRDefault="004517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4517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4517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4517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4517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4517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451704" w:rsidRDefault="00241C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2.6. Список литературы</w:t>
      </w:r>
    </w:p>
    <w:p w:rsidR="00451704" w:rsidRDefault="00241C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451704" w:rsidRDefault="00241CB2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А.П., Богатырев В.А. Робототехника. – М.: Просвещение, 2016.</w:t>
      </w:r>
    </w:p>
    <w:p w:rsidR="00451704" w:rsidRDefault="00241CB2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Комарова Л.Г. Строим из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 xml:space="preserve"> (моделирование логических отношений и объектов реального мира средствами конструктора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>). – М.: ЛИНКА-ПРЕСС, 2001.</w:t>
      </w:r>
    </w:p>
    <w:p w:rsidR="00451704" w:rsidRDefault="00241CB2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Корягин А.В. Образовательная робототехника (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WeDo</w:t>
      </w:r>
      <w:r>
        <w:rPr>
          <w:rFonts w:ascii="Times New Roman" w:hAnsi="Times New Roman"/>
          <w:sz w:val="28"/>
          <w:szCs w:val="28"/>
        </w:rPr>
        <w:t>). Сборник методических рекомендаций и практикумов. – М.</w:t>
      </w:r>
      <w:r>
        <w:rPr>
          <w:rFonts w:ascii="Times New Roman" w:hAnsi="Times New Roman"/>
          <w:sz w:val="28"/>
          <w:szCs w:val="28"/>
        </w:rPr>
        <w:t>:ДМК Пресс, 2016.</w:t>
      </w:r>
    </w:p>
    <w:p w:rsidR="00451704" w:rsidRDefault="00241CB2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 И.М., Топчеев Ю.И. Робототехника: история и перспективы. – М.: ИНТ, 2017.</w:t>
      </w:r>
    </w:p>
    <w:p w:rsidR="00451704" w:rsidRDefault="00241CB2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и информатика: проекты и задания. ПервоРобот. Книга для учителя. – М.: ИНТ, 2016.</w:t>
      </w:r>
    </w:p>
    <w:p w:rsidR="00451704" w:rsidRDefault="00241CB2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Лего-конструирования в школе: методическое пособие / под </w:t>
      </w:r>
      <w:r>
        <w:rPr>
          <w:rFonts w:ascii="Times New Roman" w:hAnsi="Times New Roman"/>
          <w:sz w:val="28"/>
          <w:szCs w:val="28"/>
        </w:rPr>
        <w:t>ред. А.С. Злаказова, Г.А. Горшкова, С.Г. Шевалдиной. – М.: БИНОМ. Лаборатория знаний, 2013.</w:t>
      </w:r>
    </w:p>
    <w:p w:rsidR="00451704" w:rsidRDefault="00241C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обучающихся:</w:t>
      </w:r>
    </w:p>
    <w:p w:rsidR="00451704" w:rsidRDefault="00241CB2">
      <w:pPr>
        <w:pStyle w:val="ac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Русин Г.С., Дубовик Е.В., Иркова Ю.А. Привет, робот! Моя первая книга по робототехнике. – СПб.: Наука и техника, 2018.</w:t>
      </w:r>
    </w:p>
    <w:p w:rsidR="00451704" w:rsidRDefault="00241CB2">
      <w:pPr>
        <w:pStyle w:val="ac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Филиппов С.А. Робототехника </w:t>
      </w:r>
      <w:r>
        <w:rPr>
          <w:rFonts w:ascii="Times New Roman" w:hAnsi="Times New Roman"/>
          <w:sz w:val="28"/>
          <w:szCs w:val="28"/>
        </w:rPr>
        <w:t>для детей и родителей - СПб: Наука, 2010.</w:t>
      </w:r>
    </w:p>
    <w:p w:rsidR="00451704" w:rsidRDefault="00241CB2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интернет-сайты:</w:t>
      </w:r>
    </w:p>
    <w:p w:rsidR="00451704" w:rsidRDefault="00241CB2">
      <w:pPr>
        <w:pStyle w:val="ac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Каталог сайтов по робототехнике – полезный, качественный и наиболее полный сборник информации о робототехнике </w:t>
      </w:r>
      <w:r>
        <w:rPr>
          <w:rFonts w:ascii="Times New Roman" w:hAnsi="Times New Roman"/>
          <w:sz w:val="28"/>
          <w:szCs w:val="28"/>
        </w:rPr>
        <w:t xml:space="preserve">[Электронный ресурс]: сайт. Электрон. дан. – Режим доступа: </w:t>
      </w:r>
      <w:hyperlink r:id="rId9">
        <w:r>
          <w:rPr>
            <w:rFonts w:ascii="Times New Roman" w:hAnsi="Times New Roman"/>
            <w:sz w:val="28"/>
            <w:szCs w:val="28"/>
          </w:rPr>
          <w:t>http://</w:t>
        </w:r>
        <w:r>
          <w:rPr>
            <w:rFonts w:ascii="Times New Roman" w:hAnsi="Times New Roman"/>
            <w:sz w:val="28"/>
            <w:szCs w:val="28"/>
            <w:lang w:val="en-US"/>
          </w:rPr>
          <w:t>robotics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51704" w:rsidRDefault="00241CB2">
      <w:pPr>
        <w:pStyle w:val="ac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Education</w:t>
      </w:r>
      <w:r>
        <w:rPr>
          <w:rFonts w:ascii="Times New Roman" w:hAnsi="Times New Roman"/>
          <w:sz w:val="28"/>
          <w:szCs w:val="28"/>
        </w:rPr>
        <w:t xml:space="preserve"> [Электронный ресурс]: сайт. Электрон. дан. – Режим доступа: </w:t>
      </w:r>
      <w:hyperlink r:id="rId10">
        <w:r>
          <w:rPr>
            <w:rFonts w:ascii="Times New Roman" w:hAnsi="Times New Roman"/>
            <w:sz w:val="28"/>
            <w:szCs w:val="28"/>
          </w:rPr>
          <w:t>http://</w:t>
        </w:r>
        <w:r>
          <w:rPr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lego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com</w:t>
        </w:r>
        <w:r>
          <w:rPr>
            <w:rFonts w:ascii="Times New Roman" w:hAnsi="Times New Roman"/>
            <w:sz w:val="28"/>
            <w:szCs w:val="28"/>
          </w:rPr>
          <w:t>/</w:t>
        </w:r>
        <w:r>
          <w:rPr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Fonts w:ascii="Times New Roman" w:hAnsi="Times New Roman"/>
            <w:sz w:val="28"/>
            <w:szCs w:val="28"/>
          </w:rPr>
          <w:t>-</w:t>
        </w:r>
        <w:r>
          <w:rPr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Fonts w:ascii="Times New Roman" w:hAnsi="Times New Roman"/>
            <w:sz w:val="28"/>
            <w:szCs w:val="28"/>
          </w:rPr>
          <w:t>/</w:t>
        </w:r>
        <w:r>
          <w:rPr>
            <w:rFonts w:ascii="Times New Roman" w:hAnsi="Times New Roman"/>
            <w:sz w:val="28"/>
            <w:szCs w:val="28"/>
            <w:lang w:val="en-US"/>
          </w:rPr>
          <w:t>mindstorms</w:t>
        </w:r>
      </w:hyperlink>
    </w:p>
    <w:p w:rsidR="00451704" w:rsidRDefault="00241CB2">
      <w:pPr>
        <w:pStyle w:val="ac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Всероссийс</w:t>
      </w:r>
      <w:r>
        <w:rPr>
          <w:rFonts w:ascii="Times New Roman" w:hAnsi="Times New Roman"/>
          <w:sz w:val="28"/>
          <w:szCs w:val="28"/>
        </w:rPr>
        <w:t xml:space="preserve">кого учебно-методического центра образовательной робототехники [Электронный ресурс]: сайт. Электрон. дан. – Режим доступа: </w:t>
      </w:r>
      <w:hyperlink r:id="rId11">
        <w:r>
          <w:rPr>
            <w:rFonts w:ascii="Times New Roman" w:hAnsi="Times New Roman"/>
            <w:sz w:val="28"/>
            <w:szCs w:val="28"/>
          </w:rPr>
          <w:t>http://</w:t>
        </w:r>
        <w:r>
          <w:rPr>
            <w:rFonts w:ascii="Times New Roman" w:hAnsi="Times New Roman"/>
            <w:sz w:val="28"/>
            <w:szCs w:val="28"/>
            <w:lang w:val="en-US"/>
          </w:rPr>
          <w:t>xn</w:t>
        </w:r>
        <w:r>
          <w:rPr>
            <w:rFonts w:ascii="Times New Roman" w:hAnsi="Times New Roman"/>
            <w:sz w:val="28"/>
            <w:szCs w:val="28"/>
          </w:rPr>
          <w:t>----8</w:t>
        </w:r>
        <w:r>
          <w:rPr>
            <w:rFonts w:ascii="Times New Roman" w:hAnsi="Times New Roman"/>
            <w:sz w:val="28"/>
            <w:szCs w:val="28"/>
            <w:lang w:val="en-US"/>
          </w:rPr>
          <w:t>sbhby</w:t>
        </w:r>
        <w:r>
          <w:rPr>
            <w:rFonts w:ascii="Times New Roman" w:hAnsi="Times New Roman"/>
            <w:sz w:val="28"/>
            <w:szCs w:val="28"/>
          </w:rPr>
          <w:t>8</w:t>
        </w:r>
        <w:r>
          <w:rPr>
            <w:rFonts w:ascii="Times New Roman" w:hAnsi="Times New Roman"/>
            <w:sz w:val="28"/>
            <w:szCs w:val="28"/>
            <w:lang w:val="en-US"/>
          </w:rPr>
          <w:t>arey</w:t>
        </w:r>
        <w:r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  <w:lang w:val="en-US"/>
          </w:rPr>
          <w:t>xn</w:t>
        </w:r>
        <w:r>
          <w:rPr>
            <w:rFonts w:ascii="Times New Roman" w:hAnsi="Times New Roman"/>
            <w:sz w:val="28"/>
            <w:szCs w:val="28"/>
          </w:rPr>
          <w:t>--</w:t>
        </w:r>
        <w:r>
          <w:rPr>
            <w:rFonts w:ascii="Times New Roman" w:hAnsi="Times New Roman"/>
            <w:sz w:val="28"/>
            <w:szCs w:val="28"/>
            <w:lang w:val="en-US"/>
          </w:rPr>
          <w:t>p</w:t>
        </w:r>
        <w:r>
          <w:rPr>
            <w:rFonts w:ascii="Times New Roman" w:hAnsi="Times New Roman"/>
            <w:sz w:val="28"/>
            <w:szCs w:val="28"/>
          </w:rPr>
          <w:t>1</w:t>
        </w:r>
        <w:r>
          <w:rPr>
            <w:rFonts w:ascii="Times New Roman" w:hAnsi="Times New Roman"/>
            <w:sz w:val="28"/>
            <w:szCs w:val="28"/>
            <w:lang w:val="en-US"/>
          </w:rPr>
          <w:t>ai</w:t>
        </w:r>
        <w:r>
          <w:rPr>
            <w:rFonts w:ascii="Times New Roman" w:hAnsi="Times New Roman"/>
            <w:sz w:val="28"/>
            <w:szCs w:val="28"/>
          </w:rPr>
          <w:t>/</w:t>
        </w:r>
      </w:hyperlink>
    </w:p>
    <w:p w:rsidR="00451704" w:rsidRDefault="00241C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2.7. Глоссарий (понятийный аппарат)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 </w:t>
      </w:r>
      <w:r>
        <w:rPr>
          <w:rFonts w:ascii="Times New Roman" w:hAnsi="Times New Roman" w:cs="Times New Roman"/>
          <w:sz w:val="28"/>
          <w:szCs w:val="28"/>
        </w:rPr>
        <w:t>– это устройство, которое может работать по заложенной в него программе без участия человека.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– это последовательность действий, приводящих от исходного состояния к конечному результату.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Балка – несущая часть большинства конструкций с крепёжными о</w:t>
      </w:r>
      <w:r>
        <w:rPr>
          <w:rFonts w:ascii="Times New Roman" w:hAnsi="Times New Roman" w:cs="Times New Roman"/>
          <w:sz w:val="28"/>
          <w:szCs w:val="28"/>
        </w:rPr>
        <w:t>тверстиями или выступами.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 – это стержень, свободно вращающийся в отверстиях опор и обеспечивающий вращение колёс.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Винт – это крепёжный элемент со спиральной нарезкой и головкой со шлицем.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Втулка – это кольцо или короткая трубка для фиксации оси.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Гайка </w:t>
      </w:r>
      <w:r>
        <w:rPr>
          <w:rFonts w:ascii="Times New Roman" w:hAnsi="Times New Roman" w:cs="Times New Roman"/>
          <w:sz w:val="28"/>
          <w:szCs w:val="28"/>
        </w:rPr>
        <w:t>– это кольцо со спиральной нарезкой изнутри для навинчивания на винт.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 – устройство, которое превращает энергию, чаще всего электрическую, в движение.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Жёсткий узел – это конструктивное соединение, в котором концы деталей соединены между собой </w:t>
      </w:r>
      <w:r>
        <w:rPr>
          <w:rFonts w:ascii="Times New Roman" w:hAnsi="Times New Roman" w:cs="Times New Roman"/>
          <w:sz w:val="28"/>
          <w:szCs w:val="28"/>
        </w:rPr>
        <w:t>жёстко без возможности вращения.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 – это диск, вращающийся на оси.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– это набор стандартных деталей, из которых можно собрать много разных моделей.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Контроллер – это электронное устройство управления.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Крепёжные элементы – это детали конструк</w:t>
      </w:r>
      <w:r>
        <w:rPr>
          <w:rFonts w:ascii="Times New Roman" w:hAnsi="Times New Roman" w:cs="Times New Roman"/>
          <w:sz w:val="28"/>
          <w:szCs w:val="28"/>
        </w:rPr>
        <w:t>тора, которые необходимы для надёжного соединения.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– это устройство, с помощью которого человек выполняет физическую работу, или подвижная часть некоторого более сложного устройства. Механизмы служат для передачи движения и преобразования энергии.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Механическая передача – это механизм, обеспечивающий передачу и преобразование механического движения.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Несущие детали – это опорный элемент конструкции.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робототехника – это направление, в котором осуществляется современный подход к внедрен</w:t>
      </w:r>
      <w:r>
        <w:rPr>
          <w:rFonts w:ascii="Times New Roman" w:hAnsi="Times New Roman" w:cs="Times New Roman"/>
          <w:sz w:val="28"/>
          <w:szCs w:val="28"/>
        </w:rPr>
        <w:t>ию элементов технического творчества в учебный процесс через объединение конструирования и программирования в одном курсе.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Планка – это плоская упругая полоска с отверстиями.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Ремённая передача - это механизм, позволяющий передавать вращение на достаточно б</w:t>
      </w:r>
      <w:r>
        <w:rPr>
          <w:rFonts w:ascii="Times New Roman" w:hAnsi="Times New Roman" w:cs="Times New Roman"/>
          <w:sz w:val="28"/>
          <w:szCs w:val="28"/>
        </w:rPr>
        <w:t>ольшое расстояние.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 – это автомат, который способен ориентироваться в окружающей среде и обладает элементами искусственного интеллекта, то есть он может принимать «самостоятельные решения», например, управлять автомобилем вместо водителя.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</w:t>
      </w:r>
      <w:r>
        <w:rPr>
          <w:rFonts w:ascii="Times New Roman" w:hAnsi="Times New Roman" w:cs="Times New Roman"/>
          <w:sz w:val="28"/>
          <w:szCs w:val="28"/>
        </w:rPr>
        <w:t>а – прикладная наука, занимающаяся разработкой автоматизированных технических систем и являющаяся важнейшей технической основой интенсификации производства.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Рычаг – это простейший механизм, представляющий собой балку, способную поворачиваться вокруг точки </w:t>
      </w:r>
      <w:r>
        <w:rPr>
          <w:rFonts w:ascii="Times New Roman" w:hAnsi="Times New Roman" w:cs="Times New Roman"/>
          <w:sz w:val="28"/>
          <w:szCs w:val="28"/>
        </w:rPr>
        <w:t>опоры.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 – устройство (датчик) для контроля действий робота на основании измеряемых им параметров.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Фиксатор – это элемент, закрепляющий ось в нужном положении.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Фрикционная передача – это механизм, в котором вращение передаётся за счёт трения.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Шарнир –</w:t>
      </w:r>
      <w:r>
        <w:rPr>
          <w:rFonts w:ascii="Times New Roman" w:hAnsi="Times New Roman" w:cs="Times New Roman"/>
          <w:sz w:val="28"/>
          <w:szCs w:val="28"/>
        </w:rPr>
        <w:t xml:space="preserve"> это подвижное соединение двух частей механизма, обеспечивающее их вращение.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Шестерёнка (зубчатое колесо) – это колесо с зубчиками отверстием для оси.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Шлиц – это прорезь под отвёртку в головке винта.</w:t>
      </w:r>
    </w:p>
    <w:p w:rsidR="00451704" w:rsidRDefault="00241CB2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Штифт – это крепёжный элемент для соединения деталей чер</w:t>
      </w:r>
      <w:r>
        <w:rPr>
          <w:rFonts w:ascii="Times New Roman" w:hAnsi="Times New Roman" w:cs="Times New Roman"/>
          <w:sz w:val="28"/>
          <w:szCs w:val="28"/>
        </w:rPr>
        <w:t>ез отверстия.</w:t>
      </w:r>
    </w:p>
    <w:p w:rsidR="00451704" w:rsidRDefault="004517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704" w:rsidRDefault="00241C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1704" w:rsidRDefault="00241C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план</w:t>
      </w:r>
    </w:p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NanoTech</w:t>
      </w:r>
      <w:r>
        <w:rPr>
          <w:rFonts w:ascii="Times New Roman" w:hAnsi="Times New Roman" w:cs="Times New Roman"/>
          <w:sz w:val="28"/>
          <w:szCs w:val="28"/>
        </w:rPr>
        <w:t xml:space="preserve">» (ознакомительный уровень)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обучения: 1 </w:t>
      </w:r>
    </w:p>
    <w:p w:rsidR="00451704" w:rsidRDefault="00241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__________________</w:t>
      </w:r>
    </w:p>
    <w:tbl>
      <w:tblPr>
        <w:tblStyle w:val="af5"/>
        <w:tblW w:w="9568" w:type="dxa"/>
        <w:tblLayout w:type="fixed"/>
        <w:tblLook w:val="04A0" w:firstRow="1" w:lastRow="0" w:firstColumn="1" w:lastColumn="0" w:noHBand="0" w:noVBand="1"/>
      </w:tblPr>
      <w:tblGrid>
        <w:gridCol w:w="494"/>
        <w:gridCol w:w="893"/>
        <w:gridCol w:w="771"/>
        <w:gridCol w:w="1249"/>
        <w:gridCol w:w="1096"/>
        <w:gridCol w:w="1097"/>
        <w:gridCol w:w="1773"/>
        <w:gridCol w:w="956"/>
        <w:gridCol w:w="1239"/>
      </w:tblGrid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8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771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Число</w:t>
            </w:r>
          </w:p>
        </w:tc>
        <w:tc>
          <w:tcPr>
            <w:tcW w:w="124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Время проведения занятий</w:t>
            </w: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Форма занятия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95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Форма контроля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Вводное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История развития робототехники в мире, в России. Робототехника и её законы. Роботы, используемые в промышленности и быту. Правила техники безопасности при работе с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электроинструментами и оборудованием. Требования к роботам различного назначения. Определение технических требований при конструировании и программировании роботов. Простейшие механизмы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образовательными наборами по механике, мехатронике и робототехнике. Обзор компонентов и программного обеспечения. Краткое описание механических компонентов. Организация рабочего места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Механическая передача. Виды механической передачи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Ремённая и фрикционная передачи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Соосный редуктор. Картер редуктора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Программы для построение трёхмерных моделей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Источники питания. Электродвигатель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Контроллеры. Программное обеспечение.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Исполнительские устройства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Практическая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Команды низкого и высокого уровня. Датчики и обратная связь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Учим робота. Языки программирования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Беседа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Учим робота. Начинаем программировать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Собираем робота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Программируем робота с помощью образовательных наборов по механике, мехатронике и робототехнике. Программа «Повторить 5 раз»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Комбинированное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Программируем робота с помощью образовательных наборов по механике, мехатронике и робототехнике. Программа «Ваш тренер»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Сборка робота с датчиками цвета и ультразвуковым дальномером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Комбинированное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Программируем робота с помощью образовательных наборов по механике, мехатронике и робототехнике. Программа «Развивающая игра»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№1 «Забота о растениях» (часть 1)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№1 «Забота о растениях» (часть 2)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№2 «Скорость ветра» (часть 1)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№2 «Скорость ветра» (часть 2)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№3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Дождь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или солнце»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tcBorders>
              <w:top w:val="nil"/>
            </w:tcBorders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93" w:type="dxa"/>
            <w:tcBorders>
              <w:top w:val="nil"/>
            </w:tcBorders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tcBorders>
              <w:top w:val="nil"/>
            </w:tcBorders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</w:tcBorders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№3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Дождь или солнце»</w:t>
            </w:r>
          </w:p>
        </w:tc>
        <w:tc>
          <w:tcPr>
            <w:tcW w:w="956" w:type="dxa"/>
            <w:tcBorders>
              <w:top w:val="nil"/>
            </w:tcBorders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tcBorders>
              <w:top w:val="nil"/>
            </w:tcBorders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№4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Повторить 5 раз» (усовершенствование программы)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tcBorders>
              <w:top w:val="nil"/>
            </w:tcBorders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3" w:type="dxa"/>
            <w:tcBorders>
              <w:top w:val="nil"/>
            </w:tcBorders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</w:tcBorders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tcBorders>
              <w:top w:val="nil"/>
            </w:tcBorders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tcBorders>
              <w:top w:val="nil"/>
            </w:tcBorders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№4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Повторить 5 раз» (усовершенствование программы)</w:t>
            </w:r>
          </w:p>
        </w:tc>
        <w:tc>
          <w:tcPr>
            <w:tcW w:w="956" w:type="dxa"/>
            <w:tcBorders>
              <w:top w:val="nil"/>
            </w:tcBorders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tcBorders>
              <w:top w:val="nil"/>
            </w:tcBorders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№5 «Брейк-данс» (часть 1)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 №5 «Брейк-данс» (часть 2)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Занятие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систематизации и обобщению знаний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проектная деятельность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Занятие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систематизации и обобщению знаний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проектная деятельность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Занятие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систематизации и обобщению знаний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проектная деятельность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Занятие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систематизации и обобщению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знаний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проектная деятельность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Занятие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систематизации и обобщению знаний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проектная деятельность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Занятие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систематизации и обобщению знаний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проектная деятельность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Занятие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систематизации и обобщению знаний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проектная деятельность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Занятие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систематизации и обобщению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знаний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проектная деятельность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Занятие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систематизации и обобщению знаний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 проектная деятельность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Опрос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работа</w:t>
            </w:r>
          </w:p>
        </w:tc>
      </w:tr>
      <w:tr w:rsidR="00451704">
        <w:tc>
          <w:tcPr>
            <w:tcW w:w="49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3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:rsidR="00451704" w:rsidRDefault="00451704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96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Итоговое занятие</w:t>
            </w:r>
          </w:p>
        </w:tc>
        <w:tc>
          <w:tcPr>
            <w:tcW w:w="1097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3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Итоговое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занятие. Выставка</w:t>
            </w:r>
          </w:p>
        </w:tc>
        <w:tc>
          <w:tcPr>
            <w:tcW w:w="956" w:type="dxa"/>
            <w:vAlign w:val="center"/>
          </w:tcPr>
          <w:p w:rsidR="00451704" w:rsidRDefault="00451704">
            <w:pPr>
              <w:widowControl w:val="0"/>
              <w:rPr>
                <w:rFonts w:eastAsia="Calibri"/>
              </w:rPr>
            </w:pPr>
          </w:p>
        </w:tc>
        <w:tc>
          <w:tcPr>
            <w:tcW w:w="1239" w:type="dxa"/>
            <w:vAlign w:val="center"/>
          </w:tcPr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Подведение итогов работы за год.</w:t>
            </w:r>
          </w:p>
          <w:p w:rsidR="00451704" w:rsidRDefault="00241C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Выставка</w:t>
            </w:r>
          </w:p>
        </w:tc>
      </w:tr>
    </w:tbl>
    <w:p w:rsidR="00451704" w:rsidRDefault="004517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1704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B2" w:rsidRDefault="00241CB2">
      <w:pPr>
        <w:spacing w:after="0" w:line="240" w:lineRule="auto"/>
      </w:pPr>
      <w:r>
        <w:separator/>
      </w:r>
    </w:p>
  </w:endnote>
  <w:endnote w:type="continuationSeparator" w:id="0">
    <w:p w:rsidR="00241CB2" w:rsidRDefault="0024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042623"/>
      <w:docPartObj>
        <w:docPartGallery w:val="Page Numbers (Bottom of Page)"/>
        <w:docPartUnique/>
      </w:docPartObj>
    </w:sdtPr>
    <w:sdtEndPr/>
    <w:sdtContent>
      <w:p w:rsidR="00451704" w:rsidRDefault="00241CB2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A77B6">
          <w:rPr>
            <w:noProof/>
          </w:rPr>
          <w:t>5</w:t>
        </w:r>
        <w:r>
          <w:fldChar w:fldCharType="end"/>
        </w:r>
      </w:p>
    </w:sdtContent>
  </w:sdt>
  <w:p w:rsidR="00451704" w:rsidRDefault="004517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B2" w:rsidRDefault="00241CB2">
      <w:pPr>
        <w:spacing w:after="0" w:line="240" w:lineRule="auto"/>
      </w:pPr>
      <w:r>
        <w:separator/>
      </w:r>
    </w:p>
  </w:footnote>
  <w:footnote w:type="continuationSeparator" w:id="0">
    <w:p w:rsidR="00241CB2" w:rsidRDefault="00241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64F"/>
    <w:multiLevelType w:val="multilevel"/>
    <w:tmpl w:val="F648B9CE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6BB691A"/>
    <w:multiLevelType w:val="multilevel"/>
    <w:tmpl w:val="B52259E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2347AD3"/>
    <w:multiLevelType w:val="multilevel"/>
    <w:tmpl w:val="9B2EA54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12AF74FF"/>
    <w:multiLevelType w:val="multilevel"/>
    <w:tmpl w:val="3C003D7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1D114109"/>
    <w:multiLevelType w:val="multilevel"/>
    <w:tmpl w:val="946210F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4132377"/>
    <w:multiLevelType w:val="multilevel"/>
    <w:tmpl w:val="793C5FF8"/>
    <w:lvl w:ilvl="0">
      <w:start w:val="1"/>
      <w:numFmt w:val="decimal"/>
      <w:lvlText w:val="%1)"/>
      <w:lvlJc w:val="left"/>
      <w:pPr>
        <w:tabs>
          <w:tab w:val="num" w:pos="0"/>
        </w:tabs>
        <w:ind w:left="61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56A00F8"/>
    <w:multiLevelType w:val="multilevel"/>
    <w:tmpl w:val="96EEA86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7C56EFB"/>
    <w:multiLevelType w:val="multilevel"/>
    <w:tmpl w:val="D7440B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9C5359E"/>
    <w:multiLevelType w:val="multilevel"/>
    <w:tmpl w:val="5538CF1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35EA09AF"/>
    <w:multiLevelType w:val="multilevel"/>
    <w:tmpl w:val="669CE70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3EFB587A"/>
    <w:multiLevelType w:val="multilevel"/>
    <w:tmpl w:val="2C5C0D3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40677573"/>
    <w:multiLevelType w:val="multilevel"/>
    <w:tmpl w:val="3DF678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26D0226"/>
    <w:multiLevelType w:val="multilevel"/>
    <w:tmpl w:val="51EE7C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444C65DC"/>
    <w:multiLevelType w:val="multilevel"/>
    <w:tmpl w:val="DD443BA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4ABA7B60"/>
    <w:multiLevelType w:val="multilevel"/>
    <w:tmpl w:val="AA7253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C2E5055"/>
    <w:multiLevelType w:val="multilevel"/>
    <w:tmpl w:val="1B4489E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6">
    <w:nsid w:val="53790332"/>
    <w:multiLevelType w:val="multilevel"/>
    <w:tmpl w:val="A178F5E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>
    <w:nsid w:val="590E36B4"/>
    <w:multiLevelType w:val="multilevel"/>
    <w:tmpl w:val="BA5CE4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8">
    <w:nsid w:val="596C472E"/>
    <w:multiLevelType w:val="multilevel"/>
    <w:tmpl w:val="C79A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9">
    <w:nsid w:val="624E0798"/>
    <w:multiLevelType w:val="multilevel"/>
    <w:tmpl w:val="1E120C3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0">
    <w:nsid w:val="64C10B33"/>
    <w:multiLevelType w:val="multilevel"/>
    <w:tmpl w:val="BCEE820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59D7A01"/>
    <w:multiLevelType w:val="multilevel"/>
    <w:tmpl w:val="77403F0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6E284F78"/>
    <w:multiLevelType w:val="multilevel"/>
    <w:tmpl w:val="F166566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3">
    <w:nsid w:val="6F6E1470"/>
    <w:multiLevelType w:val="multilevel"/>
    <w:tmpl w:val="7E0E3DD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70511EEC"/>
    <w:multiLevelType w:val="multilevel"/>
    <w:tmpl w:val="12A256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72336D28"/>
    <w:multiLevelType w:val="multilevel"/>
    <w:tmpl w:val="C770CAE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741D482D"/>
    <w:multiLevelType w:val="multilevel"/>
    <w:tmpl w:val="7654FF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7888476F"/>
    <w:multiLevelType w:val="multilevel"/>
    <w:tmpl w:val="7354FF8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12" w:hanging="2160"/>
      </w:pPr>
    </w:lvl>
  </w:abstractNum>
  <w:num w:numId="1">
    <w:abstractNumId w:val="22"/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7"/>
  </w:num>
  <w:num w:numId="7">
    <w:abstractNumId w:val="16"/>
  </w:num>
  <w:num w:numId="8">
    <w:abstractNumId w:val="20"/>
  </w:num>
  <w:num w:numId="9">
    <w:abstractNumId w:val="25"/>
  </w:num>
  <w:num w:numId="10">
    <w:abstractNumId w:val="13"/>
  </w:num>
  <w:num w:numId="11">
    <w:abstractNumId w:val="15"/>
  </w:num>
  <w:num w:numId="12">
    <w:abstractNumId w:val="17"/>
  </w:num>
  <w:num w:numId="13">
    <w:abstractNumId w:val="10"/>
  </w:num>
  <w:num w:numId="14">
    <w:abstractNumId w:val="23"/>
  </w:num>
  <w:num w:numId="15">
    <w:abstractNumId w:val="14"/>
  </w:num>
  <w:num w:numId="16">
    <w:abstractNumId w:val="27"/>
  </w:num>
  <w:num w:numId="17">
    <w:abstractNumId w:val="8"/>
  </w:num>
  <w:num w:numId="18">
    <w:abstractNumId w:val="9"/>
  </w:num>
  <w:num w:numId="19">
    <w:abstractNumId w:val="21"/>
  </w:num>
  <w:num w:numId="20">
    <w:abstractNumId w:val="5"/>
  </w:num>
  <w:num w:numId="21">
    <w:abstractNumId w:val="3"/>
  </w:num>
  <w:num w:numId="22">
    <w:abstractNumId w:val="19"/>
  </w:num>
  <w:num w:numId="23">
    <w:abstractNumId w:val="2"/>
  </w:num>
  <w:num w:numId="24">
    <w:abstractNumId w:val="4"/>
  </w:num>
  <w:num w:numId="25">
    <w:abstractNumId w:val="26"/>
  </w:num>
  <w:num w:numId="26">
    <w:abstractNumId w:val="0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704"/>
    <w:rsid w:val="00241CB2"/>
    <w:rsid w:val="00451704"/>
    <w:rsid w:val="006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57810-9A6B-47BD-8430-CC6B91D9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169C2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2B1189"/>
  </w:style>
  <w:style w:type="character" w:customStyle="1" w:styleId="a4">
    <w:name w:val="Нижний колонтитул Знак"/>
    <w:basedOn w:val="a0"/>
    <w:uiPriority w:val="99"/>
    <w:qFormat/>
    <w:rsid w:val="002B1189"/>
  </w:style>
  <w:style w:type="character" w:customStyle="1" w:styleId="2">
    <w:name w:val="Основной текст (2)_"/>
    <w:basedOn w:val="a0"/>
    <w:link w:val="20"/>
    <w:uiPriority w:val="99"/>
    <w:qFormat/>
    <w:locked/>
    <w:rsid w:val="00B63F9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qFormat/>
    <w:locked/>
    <w:rsid w:val="00B63F9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CD33E0"/>
    <w:rPr>
      <w:color w:val="800080" w:themeColor="followedHyperlink"/>
      <w:u w:val="single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Heading2Char">
    <w:name w:val="Heading 2 Char"/>
    <w:qFormat/>
    <w:rPr>
      <w:rFonts w:ascii="Times New Roman" w:eastAsia="Times New Roman" w:hAnsi="Times New Roman"/>
      <w:b/>
      <w:i/>
      <w:color w:val="000000"/>
      <w:sz w:val="28"/>
    </w:rPr>
  </w:style>
  <w:style w:type="character" w:customStyle="1" w:styleId="Heading1Char">
    <w:name w:val="Heading 1 Char"/>
    <w:qFormat/>
    <w:rPr>
      <w:rFonts w:ascii="Times New Roman" w:eastAsia="Times New Roman" w:hAnsi="Times New Roman"/>
      <w:b/>
      <w:color w:val="000000"/>
      <w:sz w:val="28"/>
    </w:rPr>
  </w:style>
  <w:style w:type="character" w:customStyle="1" w:styleId="WW8Num8z1">
    <w:name w:val="WW8Num8z1"/>
    <w:qFormat/>
    <w:rPr>
      <w:rFonts w:ascii="Times New Roman" w:eastAsia="Times New Roman" w:hAnsi="Times New Roman"/>
      <w:b/>
      <w:bCs/>
      <w:i w:val="0"/>
      <w:strike w:val="0"/>
      <w:dstrike w:val="0"/>
      <w:color w:val="000000"/>
      <w:sz w:val="28"/>
      <w:szCs w:val="28"/>
      <w:u w:val="none"/>
    </w:rPr>
  </w:style>
  <w:style w:type="character" w:customStyle="1" w:styleId="WW8Num6z1">
    <w:name w:val="WW8Num6z1"/>
    <w:qFormat/>
    <w:rPr>
      <w:rFonts w:ascii="Segoe UI Symbol" w:eastAsia="Segoe UI Symbol" w:hAnsi="Segoe UI Symbol"/>
      <w:b w:val="0"/>
      <w:i w:val="0"/>
      <w:strike w:val="0"/>
      <w:dstrike w:val="0"/>
      <w:color w:val="000000"/>
      <w:sz w:val="28"/>
      <w:szCs w:val="28"/>
      <w:u w:val="none"/>
    </w:rPr>
  </w:style>
  <w:style w:type="character" w:customStyle="1" w:styleId="WW8Num9z1">
    <w:name w:val="WW8Num9z1"/>
    <w:qFormat/>
    <w:rPr>
      <w:rFonts w:ascii="Times New Roman" w:eastAsia="Times New Roman" w:hAnsi="Times New Roman"/>
      <w:b/>
      <w:bCs/>
      <w:i w:val="0"/>
      <w:strike w:val="0"/>
      <w:dstrike w:val="0"/>
      <w:color w:val="000000"/>
      <w:sz w:val="28"/>
      <w:szCs w:val="28"/>
      <w:u w:val="none"/>
    </w:rPr>
  </w:style>
  <w:style w:type="character" w:customStyle="1" w:styleId="WW8Num9z0">
    <w:name w:val="WW8Num9z0"/>
    <w:qFormat/>
    <w:rPr>
      <w:rFonts w:ascii="Arial" w:eastAsia="Arial" w:hAnsi="Arial"/>
      <w:b w:val="0"/>
      <w:i w:val="0"/>
      <w:strike w:val="0"/>
      <w:dstrike w:val="0"/>
      <w:color w:val="000000"/>
      <w:sz w:val="28"/>
      <w:szCs w:val="28"/>
      <w:u w:val="none"/>
    </w:rPr>
  </w:style>
  <w:style w:type="character" w:customStyle="1" w:styleId="WW8Num7z0">
    <w:name w:val="WW8Num7z0"/>
    <w:qFormat/>
    <w:rPr>
      <w:rFonts w:ascii="Arial" w:eastAsia="Arial" w:hAnsi="Arial"/>
      <w:b w:val="0"/>
      <w:i w:val="0"/>
      <w:strike w:val="0"/>
      <w:dstrike w:val="0"/>
      <w:color w:val="000000"/>
      <w:sz w:val="28"/>
      <w:szCs w:val="28"/>
      <w:u w:val="none"/>
    </w:rPr>
  </w:style>
  <w:style w:type="character" w:customStyle="1" w:styleId="WW8Num6z0">
    <w:name w:val="WW8Num6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szCs w:val="28"/>
      <w:u w:val="none"/>
    </w:rPr>
  </w:style>
  <w:style w:type="character" w:customStyle="1" w:styleId="WW8Num4z0">
    <w:name w:val="WW8Num4z0"/>
    <w:qFormat/>
    <w:rPr>
      <w:rFonts w:ascii="Times New Roman" w:eastAsia="Times New Roman" w:hAnsi="Times New Roman"/>
      <w:b/>
      <w:bCs/>
      <w:i/>
      <w:iCs/>
      <w:strike w:val="0"/>
      <w:dstrike w:val="0"/>
      <w:color w:val="000000"/>
      <w:sz w:val="28"/>
      <w:szCs w:val="28"/>
      <w:u w:val="none"/>
    </w:rPr>
  </w:style>
  <w:style w:type="character" w:customStyle="1" w:styleId="WW8Num3z0">
    <w:name w:val="WW8Num3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szCs w:val="28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szCs w:val="28"/>
      <w:u w:val="none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9D5B2C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2B118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B11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ой текст (2)"/>
    <w:basedOn w:val="a"/>
    <w:link w:val="2"/>
    <w:uiPriority w:val="99"/>
    <w:qFormat/>
    <w:rsid w:val="00B63F9F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f0">
    <w:name w:val="No Spacing"/>
    <w:uiPriority w:val="1"/>
    <w:qFormat/>
    <w:rsid w:val="00B63F9F"/>
  </w:style>
  <w:style w:type="paragraph" w:customStyle="1" w:styleId="40">
    <w:name w:val="Основной текст (4)"/>
    <w:basedOn w:val="a"/>
    <w:link w:val="4"/>
    <w:uiPriority w:val="99"/>
    <w:qFormat/>
    <w:rsid w:val="00B63F9F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af1">
    <w:name w:val="Блочная цитата"/>
    <w:basedOn w:val="a"/>
    <w:qFormat/>
    <w:pPr>
      <w:spacing w:after="283"/>
      <w:ind w:left="567" w:right="567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Normal (Web)"/>
    <w:basedOn w:val="a"/>
    <w:qFormat/>
    <w:pPr>
      <w:suppressAutoHyphens w:val="0"/>
      <w:spacing w:before="280" w:after="280"/>
      <w:ind w:left="358" w:right="17" w:hanging="358"/>
    </w:pPr>
  </w:style>
  <w:style w:type="table" w:styleId="af5">
    <w:name w:val="Table Grid"/>
    <w:basedOn w:val="a1"/>
    <w:uiPriority w:val="59"/>
    <w:rsid w:val="00585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8sbhby8arey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go.com/ru-ru/mindst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botic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B0CF-6D08-43EA-B64B-7CE0C63D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3128</TotalTime>
  <Pages>39</Pages>
  <Words>8415</Words>
  <Characters>47969</Characters>
  <Application>Microsoft Office Word</Application>
  <DocSecurity>0</DocSecurity>
  <Lines>399</Lines>
  <Paragraphs>112</Paragraphs>
  <ScaleCrop>false</ScaleCrop>
  <Company/>
  <LinksUpToDate>false</LinksUpToDate>
  <CharactersWithSpaces>56272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Учительская</cp:lastModifiedBy>
  <cp:revision>781</cp:revision>
  <dcterms:created xsi:type="dcterms:W3CDTF">2021-11-09T06:13:00Z</dcterms:created>
  <dcterms:modified xsi:type="dcterms:W3CDTF">2021-11-09T06:17:00Z</dcterms:modified>
  <dc:language>ru-RU</dc:language>
</cp:coreProperties>
</file>