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F2" w:rsidRDefault="00345AF2" w:rsidP="00345AF2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Приложение 1</w:t>
      </w:r>
    </w:p>
    <w:p w:rsidR="00345AF2" w:rsidRDefault="00345AF2" w:rsidP="00345AF2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от 21.06.2021 № 100</w:t>
      </w:r>
    </w:p>
    <w:bookmarkEnd w:id="0"/>
    <w:p w:rsidR="00627359" w:rsidRDefault="00627359" w:rsidP="002E7774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2E7774" w:rsidRPr="00627359" w:rsidRDefault="002E7774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>Положение</w:t>
      </w:r>
    </w:p>
    <w:p w:rsidR="002E7774" w:rsidRPr="00627359" w:rsidRDefault="002E7774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>о Центре образования естественно-научной и технологической</w:t>
      </w:r>
    </w:p>
    <w:p w:rsidR="00627359" w:rsidRPr="00627359" w:rsidRDefault="002E7774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 xml:space="preserve">направленностей "Точка роста" на базе </w:t>
      </w:r>
      <w:proofErr w:type="spellStart"/>
      <w:r w:rsidR="003B32EA">
        <w:rPr>
          <w:b/>
          <w:bCs/>
          <w:color w:val="333333"/>
          <w:sz w:val="28"/>
          <w:szCs w:val="28"/>
        </w:rPr>
        <w:t>Турмасовского</w:t>
      </w:r>
      <w:proofErr w:type="spellEnd"/>
      <w:r w:rsidR="00627359" w:rsidRPr="00627359">
        <w:rPr>
          <w:b/>
          <w:bCs/>
          <w:color w:val="333333"/>
          <w:sz w:val="28"/>
          <w:szCs w:val="28"/>
        </w:rPr>
        <w:t xml:space="preserve"> филиала</w:t>
      </w:r>
      <w:r w:rsidR="003B32EA">
        <w:rPr>
          <w:b/>
          <w:bCs/>
          <w:color w:val="333333"/>
          <w:sz w:val="28"/>
          <w:szCs w:val="28"/>
        </w:rPr>
        <w:t xml:space="preserve"> имени Героя Советского Союза В.Л. Исакова</w:t>
      </w:r>
    </w:p>
    <w:p w:rsidR="002E7774" w:rsidRPr="00627359" w:rsidRDefault="00627359" w:rsidP="00627359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28"/>
          <w:szCs w:val="28"/>
        </w:rPr>
      </w:pPr>
      <w:r w:rsidRPr="00627359">
        <w:rPr>
          <w:b/>
          <w:bCs/>
          <w:color w:val="333333"/>
          <w:sz w:val="28"/>
          <w:szCs w:val="28"/>
        </w:rPr>
        <w:t xml:space="preserve"> МБОУ </w:t>
      </w:r>
      <w:proofErr w:type="spellStart"/>
      <w:r w:rsidRPr="00627359">
        <w:rPr>
          <w:b/>
          <w:bCs/>
          <w:color w:val="333333"/>
          <w:sz w:val="28"/>
          <w:szCs w:val="28"/>
        </w:rPr>
        <w:t>Заворонежской</w:t>
      </w:r>
      <w:proofErr w:type="spellEnd"/>
      <w:r w:rsidRPr="00627359">
        <w:rPr>
          <w:b/>
          <w:bCs/>
          <w:color w:val="333333"/>
          <w:sz w:val="28"/>
          <w:szCs w:val="28"/>
        </w:rPr>
        <w:t xml:space="preserve"> СОШ</w:t>
      </w:r>
    </w:p>
    <w:p w:rsidR="00627359" w:rsidRPr="00627359" w:rsidRDefault="00627359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73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1. Общие положения</w:t>
      </w: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183"/>
      <w:bookmarkStart w:id="2" w:name="100184"/>
      <w:bookmarkEnd w:id="1"/>
      <w:bookmarkEnd w:id="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Центр образования естественно-научной и технологической направленностей "Точка роста" на базе </w:t>
      </w:r>
      <w:proofErr w:type="spellStart"/>
      <w:r w:rsidR="003B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Турмасовского</w:t>
      </w:r>
      <w:proofErr w:type="spellEnd"/>
      <w:r w:rsidR="00693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филиала </w:t>
      </w:r>
      <w:r w:rsidR="003B3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Героя Советского Союза В.Л. Исакова </w:t>
      </w:r>
      <w:r w:rsidR="00693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Заворонежской</w:t>
      </w:r>
      <w:proofErr w:type="spellEnd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185"/>
      <w:bookmarkEnd w:id="3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Центр не является юридическим лицом и действует для достижения уставных целей 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Заворонежской</w:t>
      </w:r>
      <w:proofErr w:type="spellEnd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Учреждение), а также в целях выполнения задач и дости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 показателей и </w:t>
      </w:r>
      <w:proofErr w:type="spellStart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</w:t>
      </w:r>
      <w:proofErr w:type="spellEnd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национального </w:t>
      </w:r>
      <w:hyperlink r:id="rId4" w:history="1">
        <w:r w:rsidRPr="00627359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проекта</w:t>
        </w:r>
      </w:hyperlink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"Образование".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186"/>
      <w:bookmarkEnd w:id="4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своей деятельности Центр руководствуется Федеральным </w:t>
      </w:r>
      <w:hyperlink r:id="rId5" w:history="1">
        <w:r w:rsidRPr="00627359">
          <w:rPr>
            <w:rFonts w:ascii="Times New Roman" w:eastAsia="Times New Roman" w:hAnsi="Times New Roman" w:cs="Times New Roman"/>
            <w:color w:val="3C5F87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от 29.12.2012 N 273-ФЗ "Об образовании в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Федерации"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</w:t>
      </w:r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proofErr w:type="spellStart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Заворонежской</w:t>
      </w:r>
      <w:proofErr w:type="spellEnd"/>
      <w:r w:rsidR="00627359"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планами работы, утвержденными учредителем и настоящим Положением.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187"/>
      <w:bookmarkEnd w:id="5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Центр в своей деятельности подчиняется руководителю Учреждения (директору).</w:t>
      </w:r>
    </w:p>
    <w:p w:rsidR="00627359" w:rsidRPr="00627359" w:rsidRDefault="00627359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73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2. Цели, задачи, функции деятельности Центра</w:t>
      </w: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188"/>
      <w:bookmarkStart w:id="7" w:name="100189"/>
      <w:bookmarkEnd w:id="6"/>
      <w:bookmarkEnd w:id="7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</w:t>
      </w:r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естественно-научной и технической направленностей, а также для практической отработки учебного материала по учебным предметам "Физика", "Химия", "Биология".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190"/>
      <w:bookmarkEnd w:id="8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Центра являются: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191"/>
      <w:bookmarkEnd w:id="9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192"/>
      <w:bookmarkEnd w:id="10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разработка и реализация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разноуровневых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общеобразовательных программ естественно-научной и технической направленностей, а также иных программ, в том числе в каникулярный период;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193"/>
      <w:bookmarkEnd w:id="11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вовлечение обучающихся и педагогических работников в проектную деятельность;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194"/>
      <w:bookmarkEnd w:id="1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организация </w:t>
      </w:r>
      <w:proofErr w:type="spellStart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195"/>
      <w:bookmarkEnd w:id="13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196"/>
      <w:bookmarkEnd w:id="14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Центр для достижения цели и выполнения задач вправе взаимодействовать с: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100197"/>
      <w:bookmarkEnd w:id="15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различными образовательными организациями в форме сетевого взаимодействия;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198"/>
      <w:bookmarkEnd w:id="16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иными образовательными организациями, на базе которых созданы центры "Точка роста";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199"/>
      <w:bookmarkEnd w:id="17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"Точка роста", в том числе по вопросам повышения квалификации педагогических работников;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200"/>
      <w:bookmarkEnd w:id="18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627359" w:rsidRPr="00627359" w:rsidRDefault="00627359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62735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3. Порядок управления Центром Точка роста</w:t>
      </w: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2E77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201"/>
      <w:bookmarkStart w:id="20" w:name="100202"/>
      <w:bookmarkEnd w:id="19"/>
      <w:bookmarkEnd w:id="20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203"/>
      <w:bookmarkEnd w:id="21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Руководителем Центра может быть назначен сотрудник Учреждения из числа руководящих и педагогических работников.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204"/>
      <w:bookmarkEnd w:id="2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Руководитель Центра обязан: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205"/>
      <w:bookmarkEnd w:id="23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осуществлять оперативное руководство Центром;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206"/>
      <w:bookmarkEnd w:id="24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207"/>
      <w:bookmarkEnd w:id="25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3.3.3. отчитываться перед Руководителем Учреждения о результатах работы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208"/>
      <w:bookmarkEnd w:id="26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209"/>
      <w:bookmarkEnd w:id="27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Руководитель Центра вправе: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8" w:name="100210"/>
      <w:bookmarkEnd w:id="28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211"/>
      <w:bookmarkEnd w:id="29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212"/>
      <w:bookmarkEnd w:id="30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213"/>
      <w:bookmarkEnd w:id="31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2E7774" w:rsidRPr="00627359" w:rsidRDefault="002E7774" w:rsidP="00627359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214"/>
      <w:bookmarkEnd w:id="32"/>
      <w:r w:rsidRPr="00627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AE15E3" w:rsidRDefault="00AE15E3"/>
    <w:sectPr w:rsidR="00AE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74"/>
    <w:rsid w:val="002E7774"/>
    <w:rsid w:val="00345AF2"/>
    <w:rsid w:val="003B32EA"/>
    <w:rsid w:val="00627359"/>
    <w:rsid w:val="0069347E"/>
    <w:rsid w:val="00A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0353D-184E-4B76-BE0F-B99CEBCC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7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77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2E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E777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735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273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federalnyi-zakon-ot-29122012-n-273-fz-ob/" TargetMode="External"/><Relationship Id="rId4" Type="http://schemas.openxmlformats.org/officeDocument/2006/relationships/hyperlink" Target="https://sudact.ru/law/pasport-natsionalnogo-proekta-obrazovanie-utv-prezidiumom-sove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Жукова</dc:creator>
  <cp:keywords/>
  <dc:description/>
  <cp:lastModifiedBy>Валентина Жукова</cp:lastModifiedBy>
  <cp:revision>9</cp:revision>
  <cp:lastPrinted>2021-06-29T10:59:00Z</cp:lastPrinted>
  <dcterms:created xsi:type="dcterms:W3CDTF">2021-06-23T10:34:00Z</dcterms:created>
  <dcterms:modified xsi:type="dcterms:W3CDTF">2021-11-29T08:52:00Z</dcterms:modified>
</cp:coreProperties>
</file>