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D8" w:rsidRPr="00B416D8" w:rsidRDefault="00B416D8" w:rsidP="00B416D8">
      <w:pPr>
        <w:shd w:val="clear" w:color="auto" w:fill="FFFFFF"/>
        <w:spacing w:after="200" w:line="276" w:lineRule="auto"/>
        <w:ind w:left="2203" w:hanging="1577"/>
        <w:contextualSpacing/>
        <w:jc w:val="right"/>
        <w:rPr>
          <w:rFonts w:ascii="Times New Roman" w:eastAsia="Times New Roman" w:hAnsi="Times New Roman"/>
          <w:bCs/>
          <w:iCs/>
          <w:spacing w:val="-7"/>
          <w:sz w:val="24"/>
          <w:szCs w:val="24"/>
        </w:rPr>
      </w:pPr>
      <w:r w:rsidRPr="00B416D8">
        <w:rPr>
          <w:rFonts w:ascii="Times New Roman" w:hAnsi="Times New Roman"/>
          <w:bCs/>
          <w:iCs/>
          <w:spacing w:val="-7"/>
          <w:sz w:val="24"/>
          <w:szCs w:val="24"/>
        </w:rPr>
        <w:t xml:space="preserve">МБОУ </w:t>
      </w:r>
      <w:proofErr w:type="spellStart"/>
      <w:r w:rsidRPr="00B416D8">
        <w:rPr>
          <w:rFonts w:ascii="Times New Roman" w:hAnsi="Times New Roman"/>
          <w:bCs/>
          <w:iCs/>
          <w:spacing w:val="-7"/>
          <w:sz w:val="24"/>
          <w:szCs w:val="24"/>
        </w:rPr>
        <w:t>Заворонежская</w:t>
      </w:r>
      <w:proofErr w:type="spellEnd"/>
      <w:r w:rsidRPr="00B416D8">
        <w:rPr>
          <w:rFonts w:ascii="Times New Roman" w:hAnsi="Times New Roman"/>
          <w:bCs/>
          <w:iCs/>
          <w:spacing w:val="-7"/>
          <w:sz w:val="24"/>
          <w:szCs w:val="24"/>
        </w:rPr>
        <w:t xml:space="preserve"> СОШ </w:t>
      </w:r>
    </w:p>
    <w:p w:rsidR="00B416D8" w:rsidRPr="00B416D8" w:rsidRDefault="00B416D8" w:rsidP="00B416D8">
      <w:pPr>
        <w:shd w:val="clear" w:color="auto" w:fill="FFFFFF"/>
        <w:spacing w:after="200" w:line="276" w:lineRule="auto"/>
        <w:ind w:left="2203" w:hanging="1577"/>
        <w:contextualSpacing/>
        <w:jc w:val="right"/>
        <w:rPr>
          <w:rFonts w:ascii="Times New Roman" w:eastAsia="Calibri" w:hAnsi="Times New Roman"/>
          <w:bCs/>
          <w:iCs/>
          <w:spacing w:val="-7"/>
          <w:sz w:val="24"/>
          <w:szCs w:val="24"/>
        </w:rPr>
      </w:pPr>
      <w:r w:rsidRPr="00B416D8">
        <w:rPr>
          <w:rFonts w:ascii="Times New Roman" w:hAnsi="Times New Roman"/>
          <w:bCs/>
          <w:iCs/>
          <w:spacing w:val="-7"/>
          <w:sz w:val="24"/>
          <w:szCs w:val="24"/>
        </w:rPr>
        <w:t>педагог-психолог Свиридова Л. В.</w:t>
      </w:r>
    </w:p>
    <w:p w:rsidR="00B416D8" w:rsidRDefault="00B416D8" w:rsidP="00B416D8">
      <w:pPr>
        <w:tabs>
          <w:tab w:val="left" w:pos="1080"/>
        </w:tabs>
        <w:spacing w:after="0" w:line="240" w:lineRule="auto"/>
        <w:jc w:val="both"/>
        <w:rPr>
          <w:rFonts w:ascii="Times New Roman" w:eastAsia="Times New Roman" w:hAnsi="Times New Roman" w:cs="Times New Roman"/>
          <w:b/>
          <w:bCs/>
          <w:color w:val="000000"/>
          <w:sz w:val="28"/>
          <w:szCs w:val="28"/>
          <w:lang w:eastAsia="ru-RU"/>
        </w:rPr>
      </w:pPr>
      <w:bookmarkStart w:id="0" w:name="_GoBack"/>
      <w:bookmarkEnd w:id="0"/>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b/>
          <w:bCs/>
          <w:color w:val="000000"/>
          <w:sz w:val="28"/>
          <w:szCs w:val="28"/>
          <w:lang w:eastAsia="ru-RU"/>
        </w:rPr>
      </w:pPr>
      <w:r w:rsidRPr="00F84495">
        <w:rPr>
          <w:rFonts w:ascii="Times New Roman" w:eastAsia="Times New Roman" w:hAnsi="Times New Roman" w:cs="Times New Roman"/>
          <w:b/>
          <w:bCs/>
          <w:color w:val="000000"/>
          <w:sz w:val="28"/>
          <w:szCs w:val="28"/>
          <w:lang w:eastAsia="ru-RU"/>
        </w:rPr>
        <w:t>Психолого</w:t>
      </w:r>
      <w:r w:rsidRPr="00F84495">
        <w:rPr>
          <w:rFonts w:ascii="Times New Roman" w:eastAsia="Times New Roman" w:hAnsi="Times New Roman" w:cs="Times New Roman"/>
          <w:color w:val="000000"/>
          <w:sz w:val="28"/>
          <w:szCs w:val="28"/>
          <w:lang w:eastAsia="ru-RU"/>
        </w:rPr>
        <w:t>-</w:t>
      </w:r>
      <w:r w:rsidRPr="00F84495">
        <w:rPr>
          <w:rFonts w:ascii="Times New Roman" w:eastAsia="Times New Roman" w:hAnsi="Times New Roman" w:cs="Times New Roman"/>
          <w:b/>
          <w:bCs/>
          <w:color w:val="000000"/>
          <w:sz w:val="28"/>
          <w:szCs w:val="28"/>
          <w:lang w:eastAsia="ru-RU"/>
        </w:rPr>
        <w:t xml:space="preserve">педагогические рекомендации </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b/>
          <w:bCs/>
          <w:color w:val="000000"/>
          <w:sz w:val="28"/>
          <w:szCs w:val="28"/>
          <w:lang w:eastAsia="ru-RU"/>
        </w:rPr>
        <w:t>по коррекции агрессии у подростков</w:t>
      </w:r>
    </w:p>
    <w:p w:rsidR="008F0A8C" w:rsidRPr="008F0A8C" w:rsidRDefault="008F0A8C" w:rsidP="008F0A8C">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8F0A8C">
        <w:rPr>
          <w:rFonts w:ascii="Times New Roman" w:eastAsia="Times New Roman" w:hAnsi="Times New Roman" w:cs="Times New Roman"/>
          <w:b/>
          <w:sz w:val="28"/>
          <w:szCs w:val="28"/>
          <w:lang w:eastAsia="ru-RU"/>
        </w:rPr>
        <w:t>Агрессия</w:t>
      </w:r>
      <w:r w:rsidRPr="008F0A8C">
        <w:rPr>
          <w:rFonts w:ascii="Times New Roman" w:eastAsia="Times New Roman" w:hAnsi="Times New Roman" w:cs="Times New Roman"/>
          <w:sz w:val="28"/>
          <w:szCs w:val="28"/>
          <w:lang w:eastAsia="ru-RU"/>
        </w:rPr>
        <w:t xml:space="preserve"> —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(одушевленные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 </w:t>
      </w:r>
      <w:r w:rsidRPr="008F0A8C">
        <w:rPr>
          <w:rFonts w:ascii="Times New Roman" w:eastAsia="Times New Roman" w:hAnsi="Times New Roman" w:cs="Times New Roman"/>
          <w:bCs/>
          <w:color w:val="000000"/>
          <w:sz w:val="28"/>
          <w:szCs w:val="28"/>
          <w:lang w:eastAsia="ru-RU"/>
        </w:rPr>
        <w:t>Агрессия</w:t>
      </w:r>
      <w:r w:rsidRPr="008F0A8C">
        <w:rPr>
          <w:rFonts w:ascii="Times New Roman" w:eastAsia="Times New Roman" w:hAnsi="Times New Roman" w:cs="Times New Roman"/>
          <w:color w:val="000000"/>
          <w:sz w:val="28"/>
          <w:szCs w:val="28"/>
          <w:lang w:eastAsia="ru-RU"/>
        </w:rPr>
        <w:t xml:space="preserve"> есть определенное действие, причиняющее ущерб другому объекту. </w:t>
      </w:r>
    </w:p>
    <w:p w:rsidR="008F0A8C" w:rsidRPr="008F0A8C" w:rsidRDefault="008F0A8C" w:rsidP="008F0A8C">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8F0A8C">
        <w:rPr>
          <w:rFonts w:ascii="Times New Roman" w:eastAsia="Times New Roman" w:hAnsi="Times New Roman" w:cs="Times New Roman"/>
          <w:iCs/>
          <w:color w:val="000000"/>
          <w:sz w:val="28"/>
          <w:szCs w:val="28"/>
          <w:lang w:eastAsia="ru-RU"/>
        </w:rPr>
        <w:t>Агрессивность</w:t>
      </w:r>
      <w:r w:rsidRPr="008F0A8C">
        <w:rPr>
          <w:rFonts w:ascii="Times New Roman" w:eastAsia="Times New Roman" w:hAnsi="Times New Roman" w:cs="Times New Roman"/>
          <w:b/>
          <w:color w:val="000000"/>
          <w:sz w:val="28"/>
          <w:szCs w:val="28"/>
          <w:lang w:eastAsia="ru-RU"/>
        </w:rPr>
        <w:t xml:space="preserve"> </w:t>
      </w:r>
      <w:r w:rsidRPr="008F0A8C">
        <w:rPr>
          <w:rFonts w:ascii="Times New Roman" w:eastAsia="Times New Roman" w:hAnsi="Times New Roman" w:cs="Times New Roman"/>
          <w:color w:val="000000"/>
          <w:sz w:val="28"/>
          <w:szCs w:val="28"/>
          <w:lang w:eastAsia="ru-RU"/>
        </w:rPr>
        <w:t xml:space="preserve">— это любая форма поведения, нацеленного на оскорбление или причинение вреда другому живому существу, не желающему подобного обращения. </w:t>
      </w:r>
    </w:p>
    <w:p w:rsidR="008F0A8C" w:rsidRPr="008F0A8C" w:rsidRDefault="008F0A8C" w:rsidP="008F0A8C">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8F0A8C">
        <w:rPr>
          <w:rFonts w:ascii="Times New Roman" w:eastAsia="Times New Roman" w:hAnsi="Times New Roman" w:cs="Times New Roman"/>
          <w:sz w:val="28"/>
          <w:szCs w:val="28"/>
          <w:lang w:eastAsia="ru-RU"/>
        </w:rPr>
        <w:t xml:space="preserve">Среди </w:t>
      </w:r>
      <w:r w:rsidRPr="008F0A8C">
        <w:rPr>
          <w:rFonts w:ascii="Times New Roman" w:eastAsia="Times New Roman" w:hAnsi="Times New Roman" w:cs="Times New Roman"/>
          <w:b/>
          <w:sz w:val="28"/>
          <w:szCs w:val="28"/>
          <w:lang w:eastAsia="ru-RU"/>
        </w:rPr>
        <w:t>форм агрессивных реакций</w:t>
      </w:r>
      <w:r w:rsidRPr="008F0A8C">
        <w:rPr>
          <w:rFonts w:ascii="Times New Roman" w:eastAsia="Times New Roman" w:hAnsi="Times New Roman" w:cs="Times New Roman"/>
          <w:sz w:val="28"/>
          <w:szCs w:val="28"/>
          <w:lang w:eastAsia="ru-RU"/>
        </w:rPr>
        <w:t xml:space="preserve"> необходимо выделить следующие:</w:t>
      </w:r>
    </w:p>
    <w:p w:rsidR="008F0A8C" w:rsidRPr="008F0A8C" w:rsidRDefault="008F0A8C" w:rsidP="008F0A8C">
      <w:pPr>
        <w:numPr>
          <w:ilvl w:val="0"/>
          <w:numId w:val="5"/>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8F0A8C">
        <w:rPr>
          <w:rFonts w:ascii="Times New Roman" w:eastAsia="Times New Roman" w:hAnsi="Times New Roman" w:cs="Times New Roman"/>
          <w:sz w:val="28"/>
          <w:szCs w:val="28"/>
          <w:u w:val="single"/>
          <w:lang w:eastAsia="ru-RU"/>
        </w:rPr>
        <w:t>Физическая агрессия</w:t>
      </w:r>
      <w:r w:rsidRPr="008F0A8C">
        <w:rPr>
          <w:rFonts w:ascii="Times New Roman" w:eastAsia="Times New Roman" w:hAnsi="Times New Roman" w:cs="Times New Roman"/>
          <w:sz w:val="28"/>
          <w:szCs w:val="28"/>
          <w:lang w:eastAsia="ru-RU"/>
        </w:rPr>
        <w:t xml:space="preserve"> (нападение) – использование физической силы против другого лица. </w:t>
      </w:r>
    </w:p>
    <w:p w:rsidR="008F0A8C" w:rsidRPr="008F0A8C" w:rsidRDefault="008F0A8C" w:rsidP="008F0A8C">
      <w:pPr>
        <w:numPr>
          <w:ilvl w:val="0"/>
          <w:numId w:val="5"/>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8F0A8C">
        <w:rPr>
          <w:rFonts w:ascii="Times New Roman" w:eastAsia="Times New Roman" w:hAnsi="Times New Roman" w:cs="Times New Roman"/>
          <w:sz w:val="28"/>
          <w:szCs w:val="28"/>
          <w:u w:val="single"/>
          <w:lang w:eastAsia="ru-RU"/>
        </w:rPr>
        <w:t>Косвенная агрессия</w:t>
      </w:r>
      <w:r w:rsidRPr="008F0A8C">
        <w:rPr>
          <w:rFonts w:ascii="Times New Roman" w:eastAsia="Times New Roman" w:hAnsi="Times New Roman" w:cs="Times New Roman"/>
          <w:sz w:val="28"/>
          <w:szCs w:val="28"/>
          <w:lang w:eastAsia="ru-RU"/>
        </w:rPr>
        <w:t xml:space="preserve">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 </w:t>
      </w:r>
    </w:p>
    <w:p w:rsidR="008F0A8C" w:rsidRPr="008F0A8C" w:rsidRDefault="008F0A8C" w:rsidP="008F0A8C">
      <w:pPr>
        <w:numPr>
          <w:ilvl w:val="0"/>
          <w:numId w:val="5"/>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8F0A8C">
        <w:rPr>
          <w:rFonts w:ascii="Times New Roman" w:eastAsia="Times New Roman" w:hAnsi="Times New Roman" w:cs="Times New Roman"/>
          <w:sz w:val="28"/>
          <w:szCs w:val="28"/>
          <w:u w:val="single"/>
          <w:lang w:eastAsia="ru-RU"/>
        </w:rPr>
        <w:t>Вербальная агрессия</w:t>
      </w:r>
      <w:r w:rsidRPr="008F0A8C">
        <w:rPr>
          <w:rFonts w:ascii="Times New Roman" w:eastAsia="Times New Roman" w:hAnsi="Times New Roman" w:cs="Times New Roman"/>
          <w:sz w:val="28"/>
          <w:szCs w:val="28"/>
          <w:lang w:eastAsia="ru-RU"/>
        </w:rPr>
        <w:t xml:space="preserve"> – выражение негативных чувств как через форму (крик, визг, ссора), так и через содержание словесных ответов (угрозы, проклятия, ругань). </w:t>
      </w:r>
    </w:p>
    <w:p w:rsidR="008F0A8C" w:rsidRPr="008F0A8C" w:rsidRDefault="008F0A8C" w:rsidP="008F0A8C">
      <w:pPr>
        <w:numPr>
          <w:ilvl w:val="0"/>
          <w:numId w:val="5"/>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8F0A8C">
        <w:rPr>
          <w:rFonts w:ascii="Times New Roman" w:eastAsia="Times New Roman" w:hAnsi="Times New Roman" w:cs="Times New Roman"/>
          <w:sz w:val="28"/>
          <w:szCs w:val="28"/>
          <w:u w:val="single"/>
          <w:lang w:eastAsia="ru-RU"/>
        </w:rPr>
        <w:t>Склонность к раздражению</w:t>
      </w:r>
      <w:r w:rsidRPr="008F0A8C">
        <w:rPr>
          <w:rFonts w:ascii="Times New Roman" w:eastAsia="Times New Roman" w:hAnsi="Times New Roman" w:cs="Times New Roman"/>
          <w:sz w:val="28"/>
          <w:szCs w:val="28"/>
          <w:lang w:eastAsia="ru-RU"/>
        </w:rPr>
        <w:t xml:space="preserve"> – готовность к проявлению при малейшем возбуждении вспыльчивости, резкости, грубости. </w:t>
      </w:r>
    </w:p>
    <w:p w:rsidR="008F0A8C" w:rsidRDefault="008F0A8C" w:rsidP="008F0A8C">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8F0A8C">
        <w:rPr>
          <w:rFonts w:ascii="Times New Roman" w:eastAsia="Times New Roman" w:hAnsi="Times New Roman" w:cs="Times New Roman"/>
          <w:sz w:val="28"/>
          <w:szCs w:val="28"/>
          <w:u w:val="single"/>
          <w:lang w:eastAsia="ru-RU"/>
        </w:rPr>
        <w:t>Негативизм</w:t>
      </w:r>
      <w:r w:rsidRPr="008F0A8C">
        <w:rPr>
          <w:rFonts w:ascii="Times New Roman" w:eastAsia="Times New Roman" w:hAnsi="Times New Roman" w:cs="Times New Roman"/>
          <w:sz w:val="28"/>
          <w:szCs w:val="28"/>
          <w:lang w:eastAsia="ru-RU"/>
        </w:rPr>
        <w:t xml:space="preserve">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F84495" w:rsidRDefault="00F84495" w:rsidP="008F0A8C">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color w:val="000000"/>
          <w:sz w:val="28"/>
          <w:szCs w:val="28"/>
          <w:lang w:eastAsia="ru-RU"/>
        </w:rPr>
        <w:t xml:space="preserve">Раннее выявление поведенческих проблем у подростков, системный анализ характера их возникновения и адекватная </w:t>
      </w:r>
      <w:proofErr w:type="spellStart"/>
      <w:r w:rsidRPr="00F84495">
        <w:rPr>
          <w:rFonts w:ascii="Times New Roman" w:eastAsia="Times New Roman" w:hAnsi="Times New Roman" w:cs="Times New Roman"/>
          <w:color w:val="000000"/>
          <w:sz w:val="28"/>
          <w:szCs w:val="28"/>
          <w:lang w:eastAsia="ru-RU"/>
        </w:rPr>
        <w:t>воспитательно</w:t>
      </w:r>
      <w:proofErr w:type="spellEnd"/>
      <w:r w:rsidRPr="00F84495">
        <w:rPr>
          <w:rFonts w:ascii="Times New Roman" w:eastAsia="Times New Roman" w:hAnsi="Times New Roman" w:cs="Times New Roman"/>
          <w:color w:val="000000"/>
          <w:sz w:val="28"/>
          <w:szCs w:val="28"/>
          <w:lang w:eastAsia="ru-RU"/>
        </w:rPr>
        <w:t xml:space="preserve">-коррекционная работа дают шанс предотвратить </w:t>
      </w:r>
      <w:proofErr w:type="spellStart"/>
      <w:r w:rsidRPr="00F84495">
        <w:rPr>
          <w:rFonts w:ascii="Times New Roman" w:eastAsia="Times New Roman" w:hAnsi="Times New Roman" w:cs="Times New Roman"/>
          <w:color w:val="000000"/>
          <w:sz w:val="28"/>
          <w:szCs w:val="28"/>
          <w:lang w:eastAsia="ru-RU"/>
        </w:rPr>
        <w:t>десоциализацию</w:t>
      </w:r>
      <w:proofErr w:type="spellEnd"/>
      <w:r w:rsidRPr="00F84495">
        <w:rPr>
          <w:rFonts w:ascii="Times New Roman" w:eastAsia="Times New Roman" w:hAnsi="Times New Roman" w:cs="Times New Roman"/>
          <w:color w:val="000000"/>
          <w:sz w:val="28"/>
          <w:szCs w:val="28"/>
          <w:lang w:eastAsia="ru-RU"/>
        </w:rPr>
        <w:t xml:space="preserve"> подростков. </w:t>
      </w:r>
      <w:r>
        <w:rPr>
          <w:rFonts w:ascii="Times New Roman" w:eastAsia="Times New Roman" w:hAnsi="Times New Roman" w:cs="Times New Roman"/>
          <w:color w:val="000000"/>
          <w:sz w:val="28"/>
          <w:szCs w:val="28"/>
          <w:lang w:eastAsia="ru-RU"/>
        </w:rPr>
        <w:t>П</w:t>
      </w:r>
      <w:r w:rsidRPr="00F84495">
        <w:rPr>
          <w:rFonts w:ascii="Times New Roman" w:eastAsia="Times New Roman" w:hAnsi="Times New Roman" w:cs="Times New Roman"/>
          <w:color w:val="000000"/>
          <w:sz w:val="28"/>
          <w:szCs w:val="28"/>
          <w:lang w:eastAsia="ru-RU"/>
        </w:rPr>
        <w:t xml:space="preserve">сихолого-педагогический опыт, практика психологического консультирования и некоторые специальные исследования показывают, что игнорирование актов подростковой агрессии чревато опасными последствиями и может вести к дальнейшей эскалации агрессивного поведения, превращения его в привычную форму поведения личности. </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 xml:space="preserve">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 </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sz w:val="28"/>
          <w:szCs w:val="28"/>
          <w:lang w:eastAsia="ru-RU"/>
        </w:rPr>
      </w:pPr>
      <w:proofErr w:type="spellStart"/>
      <w:r w:rsidRPr="00F84495">
        <w:rPr>
          <w:rFonts w:ascii="Times New Roman" w:eastAsia="Times New Roman" w:hAnsi="Times New Roman" w:cs="Times New Roman"/>
          <w:sz w:val="28"/>
          <w:szCs w:val="28"/>
          <w:lang w:eastAsia="ru-RU"/>
        </w:rPr>
        <w:lastRenderedPageBreak/>
        <w:t>Д.И.Фельдштейн</w:t>
      </w:r>
      <w:proofErr w:type="spellEnd"/>
      <w:r w:rsidRPr="00F84495">
        <w:rPr>
          <w:rFonts w:ascii="Times New Roman" w:eastAsia="Times New Roman" w:hAnsi="Times New Roman" w:cs="Times New Roman"/>
          <w:sz w:val="28"/>
          <w:szCs w:val="28"/>
          <w:lang w:eastAsia="ru-RU"/>
        </w:rPr>
        <w:t xml:space="preserve"> выделил социально признаваемую и социально одобряемую деятельность. Психологический смысл этой деятельности состоит для подростка в том, </w:t>
      </w:r>
      <w:proofErr w:type="gramStart"/>
      <w:r w:rsidRPr="00F84495">
        <w:rPr>
          <w:rFonts w:ascii="Times New Roman" w:eastAsia="Times New Roman" w:hAnsi="Times New Roman" w:cs="Times New Roman"/>
          <w:sz w:val="28"/>
          <w:szCs w:val="28"/>
          <w:lang w:eastAsia="ru-RU"/>
        </w:rPr>
        <w:t>что</w:t>
      </w:r>
      <w:proofErr w:type="gramEnd"/>
      <w:r w:rsidRPr="00F84495">
        <w:rPr>
          <w:rFonts w:ascii="Times New Roman" w:eastAsia="Times New Roman" w:hAnsi="Times New Roman" w:cs="Times New Roman"/>
          <w:sz w:val="28"/>
          <w:szCs w:val="28"/>
          <w:lang w:eastAsia="ru-RU"/>
        </w:rPr>
        <w:t xml:space="preserve">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При условии последовательности,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color w:val="000000"/>
          <w:sz w:val="28"/>
          <w:szCs w:val="28"/>
          <w:lang w:eastAsia="ru-RU"/>
        </w:rPr>
        <w:t xml:space="preserve">Социального оздоровления и социально-педагогической коррекции требует неблагоприятная среда, которая вызывает социальную </w:t>
      </w:r>
      <w:proofErr w:type="spellStart"/>
      <w:r w:rsidRPr="00F84495">
        <w:rPr>
          <w:rFonts w:ascii="Times New Roman" w:eastAsia="Times New Roman" w:hAnsi="Times New Roman" w:cs="Times New Roman"/>
          <w:color w:val="000000"/>
          <w:sz w:val="28"/>
          <w:szCs w:val="28"/>
          <w:lang w:eastAsia="ru-RU"/>
        </w:rPr>
        <w:t>дезадаптацию</w:t>
      </w:r>
      <w:proofErr w:type="spellEnd"/>
      <w:r w:rsidRPr="00F84495">
        <w:rPr>
          <w:rFonts w:ascii="Times New Roman" w:eastAsia="Times New Roman" w:hAnsi="Times New Roman" w:cs="Times New Roman"/>
          <w:color w:val="000000"/>
          <w:sz w:val="28"/>
          <w:szCs w:val="28"/>
          <w:lang w:eastAsia="ru-RU"/>
        </w:rPr>
        <w:t xml:space="preserve"> несовершеннолетнего.</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b/>
          <w:color w:val="000000"/>
          <w:sz w:val="28"/>
          <w:szCs w:val="28"/>
          <w:lang w:eastAsia="ru-RU"/>
        </w:rPr>
      </w:pPr>
      <w:r w:rsidRPr="00F84495">
        <w:rPr>
          <w:rFonts w:ascii="Times New Roman" w:eastAsia="Times New Roman" w:hAnsi="Times New Roman" w:cs="Times New Roman"/>
          <w:color w:val="000000"/>
          <w:sz w:val="28"/>
          <w:szCs w:val="28"/>
          <w:lang w:eastAsia="ru-RU"/>
        </w:rPr>
        <w:t xml:space="preserve">Проблема повышения эффективности ранней профилактики должна решаться в следующих </w:t>
      </w:r>
      <w:r w:rsidRPr="00F84495">
        <w:rPr>
          <w:rFonts w:ascii="Times New Roman" w:eastAsia="Times New Roman" w:hAnsi="Times New Roman" w:cs="Times New Roman"/>
          <w:b/>
          <w:color w:val="000000"/>
          <w:sz w:val="28"/>
          <w:szCs w:val="28"/>
          <w:lang w:eastAsia="ru-RU"/>
        </w:rPr>
        <w:t>основных направлениях:</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color w:val="000000"/>
          <w:sz w:val="28"/>
          <w:szCs w:val="28"/>
          <w:lang w:eastAsia="ru-RU"/>
        </w:rPr>
        <w:t xml:space="preserve">- </w:t>
      </w:r>
      <w:r w:rsidRPr="00F84495">
        <w:rPr>
          <w:rFonts w:ascii="Times New Roman" w:eastAsia="Times New Roman" w:hAnsi="Times New Roman" w:cs="Times New Roman"/>
          <w:i/>
          <w:color w:val="000000"/>
          <w:sz w:val="28"/>
          <w:szCs w:val="28"/>
          <w:lang w:eastAsia="ru-RU"/>
        </w:rPr>
        <w:t>выявление неблагоприятных факторов</w:t>
      </w:r>
      <w:r w:rsidRPr="00F84495">
        <w:rPr>
          <w:rFonts w:ascii="Times New Roman" w:eastAsia="Times New Roman" w:hAnsi="Times New Roman" w:cs="Times New Roman"/>
          <w:color w:val="000000"/>
          <w:sz w:val="28"/>
          <w:szCs w:val="28"/>
          <w:lang w:eastAsia="ru-RU"/>
        </w:rPr>
        <w:t xml:space="preserve"> и </w:t>
      </w:r>
      <w:proofErr w:type="spellStart"/>
      <w:r w:rsidRPr="00F84495">
        <w:rPr>
          <w:rFonts w:ascii="Times New Roman" w:eastAsia="Times New Roman" w:hAnsi="Times New Roman" w:cs="Times New Roman"/>
          <w:color w:val="000000"/>
          <w:sz w:val="28"/>
          <w:szCs w:val="28"/>
          <w:lang w:eastAsia="ru-RU"/>
        </w:rPr>
        <w:t>десоциализирующих</w:t>
      </w:r>
      <w:proofErr w:type="spellEnd"/>
      <w:r w:rsidRPr="00F84495">
        <w:rPr>
          <w:rFonts w:ascii="Times New Roman" w:eastAsia="Times New Roman" w:hAnsi="Times New Roman" w:cs="Times New Roman"/>
          <w:color w:val="000000"/>
          <w:sz w:val="28"/>
          <w:szCs w:val="28"/>
          <w:lang w:eastAsia="ru-RU"/>
        </w:rPr>
        <w:t xml:space="preserve">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w:t>
      </w:r>
      <w:proofErr w:type="spellStart"/>
      <w:r w:rsidRPr="00F84495">
        <w:rPr>
          <w:rFonts w:ascii="Times New Roman" w:eastAsia="Times New Roman" w:hAnsi="Times New Roman" w:cs="Times New Roman"/>
          <w:color w:val="000000"/>
          <w:sz w:val="28"/>
          <w:szCs w:val="28"/>
          <w:lang w:eastAsia="ru-RU"/>
        </w:rPr>
        <w:t>дезадаптирующих</w:t>
      </w:r>
      <w:proofErr w:type="spellEnd"/>
      <w:r w:rsidRPr="00F84495">
        <w:rPr>
          <w:rFonts w:ascii="Times New Roman" w:eastAsia="Times New Roman" w:hAnsi="Times New Roman" w:cs="Times New Roman"/>
          <w:color w:val="000000"/>
          <w:sz w:val="28"/>
          <w:szCs w:val="28"/>
          <w:lang w:eastAsia="ru-RU"/>
        </w:rPr>
        <w:t xml:space="preserve"> воздействий;</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color w:val="000000"/>
          <w:sz w:val="28"/>
          <w:szCs w:val="28"/>
          <w:lang w:eastAsia="ru-RU"/>
        </w:rPr>
        <w:t xml:space="preserve">- </w:t>
      </w:r>
      <w:r w:rsidRPr="00F84495">
        <w:rPr>
          <w:rFonts w:ascii="Times New Roman" w:eastAsia="Times New Roman" w:hAnsi="Times New Roman" w:cs="Times New Roman"/>
          <w:i/>
          <w:color w:val="000000"/>
          <w:sz w:val="28"/>
          <w:szCs w:val="28"/>
          <w:lang w:eastAsia="ru-RU"/>
        </w:rPr>
        <w:t>своевременная диагностика</w:t>
      </w:r>
      <w:r w:rsidRPr="00F84495">
        <w:rPr>
          <w:rFonts w:ascii="Times New Roman" w:eastAsia="Times New Roman" w:hAnsi="Times New Roman" w:cs="Times New Roman"/>
          <w:color w:val="000000"/>
          <w:sz w:val="28"/>
          <w:szCs w:val="28"/>
          <w:lang w:eastAsia="ru-RU"/>
        </w:rPr>
        <w:t xml:space="preserve"> асоциальных отклонений в поведении несовершеннолетних и </w:t>
      </w:r>
      <w:r w:rsidRPr="00F84495">
        <w:rPr>
          <w:rFonts w:ascii="Times New Roman" w:eastAsia="Times New Roman" w:hAnsi="Times New Roman" w:cs="Times New Roman"/>
          <w:i/>
          <w:color w:val="000000"/>
          <w:sz w:val="28"/>
          <w:szCs w:val="28"/>
          <w:lang w:eastAsia="ru-RU"/>
        </w:rPr>
        <w:t>осуществление дифференцированного подхода</w:t>
      </w:r>
      <w:r w:rsidRPr="00F84495">
        <w:rPr>
          <w:rFonts w:ascii="Times New Roman" w:eastAsia="Times New Roman" w:hAnsi="Times New Roman" w:cs="Times New Roman"/>
          <w:color w:val="000000"/>
          <w:sz w:val="28"/>
          <w:szCs w:val="28"/>
          <w:lang w:eastAsia="ru-RU"/>
        </w:rPr>
        <w:t xml:space="preserve"> в выборе </w:t>
      </w:r>
      <w:proofErr w:type="spellStart"/>
      <w:r w:rsidRPr="00F84495">
        <w:rPr>
          <w:rFonts w:ascii="Times New Roman" w:eastAsia="Times New Roman" w:hAnsi="Times New Roman" w:cs="Times New Roman"/>
          <w:color w:val="000000"/>
          <w:sz w:val="28"/>
          <w:szCs w:val="28"/>
          <w:lang w:eastAsia="ru-RU"/>
        </w:rPr>
        <w:t>воспитательно</w:t>
      </w:r>
      <w:proofErr w:type="spellEnd"/>
      <w:r w:rsidRPr="00F84495">
        <w:rPr>
          <w:rFonts w:ascii="Times New Roman" w:eastAsia="Times New Roman" w:hAnsi="Times New Roman" w:cs="Times New Roman"/>
          <w:color w:val="000000"/>
          <w:sz w:val="28"/>
          <w:szCs w:val="28"/>
          <w:lang w:eastAsia="ru-RU"/>
        </w:rPr>
        <w:t>-профилактических средств психолого-педагогической коррекции отклоняющегося поведения.</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color w:val="000000"/>
          <w:sz w:val="28"/>
          <w:szCs w:val="28"/>
          <w:lang w:eastAsia="ru-RU"/>
        </w:rPr>
        <w:t xml:space="preserve">Таким образом, для профилактики агрессивного поведения необходимо </w:t>
      </w:r>
      <w:r w:rsidRPr="00F84495">
        <w:rPr>
          <w:rFonts w:ascii="Times New Roman" w:eastAsia="Times New Roman" w:hAnsi="Times New Roman" w:cs="Times New Roman"/>
          <w:b/>
          <w:color w:val="000000"/>
          <w:sz w:val="28"/>
          <w:szCs w:val="28"/>
          <w:lang w:eastAsia="ru-RU"/>
        </w:rPr>
        <w:t>научить подростков навыкам позитивного общения</w:t>
      </w:r>
      <w:r w:rsidRPr="00F84495">
        <w:rPr>
          <w:rFonts w:ascii="Times New Roman" w:eastAsia="Times New Roman" w:hAnsi="Times New Roman" w:cs="Times New Roman"/>
          <w:color w:val="000000"/>
          <w:sz w:val="28"/>
          <w:szCs w:val="28"/>
          <w:lang w:eastAsia="ru-RU"/>
        </w:rPr>
        <w:t>, взаимодействия с другими членами социума, умения находить альтернативные мирные пути решения конфликтов.</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color w:val="000000"/>
          <w:sz w:val="28"/>
          <w:szCs w:val="28"/>
          <w:lang w:eastAsia="ru-RU"/>
        </w:rPr>
        <w:t>Большую важность также имеют навыки совместной работы. Ведущая роль в предупреждении и коррекции агрессивности у детей и подростков принадлежит семье, родителям. Однако велико значение и педагогов, и, разумеется, психологов.</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b/>
          <w:i/>
          <w:sz w:val="28"/>
          <w:szCs w:val="28"/>
          <w:lang w:eastAsia="ru-RU"/>
        </w:rPr>
      </w:pPr>
      <w:r w:rsidRPr="00F84495">
        <w:rPr>
          <w:rFonts w:ascii="Times New Roman" w:eastAsia="Times New Roman" w:hAnsi="Times New Roman" w:cs="Times New Roman"/>
          <w:b/>
          <w:i/>
          <w:sz w:val="28"/>
          <w:szCs w:val="28"/>
          <w:lang w:eastAsia="ru-RU"/>
        </w:rPr>
        <w:t xml:space="preserve">Рекомендации </w:t>
      </w:r>
      <w:proofErr w:type="gramStart"/>
      <w:r w:rsidRPr="00F84495">
        <w:rPr>
          <w:rFonts w:ascii="Times New Roman" w:eastAsia="Times New Roman" w:hAnsi="Times New Roman" w:cs="Times New Roman"/>
          <w:b/>
          <w:i/>
          <w:sz w:val="28"/>
          <w:szCs w:val="28"/>
          <w:lang w:eastAsia="ru-RU"/>
        </w:rPr>
        <w:t>педагогам  по</w:t>
      </w:r>
      <w:proofErr w:type="gramEnd"/>
      <w:r w:rsidRPr="00F84495">
        <w:rPr>
          <w:rFonts w:ascii="Times New Roman" w:eastAsia="Times New Roman" w:hAnsi="Times New Roman" w:cs="Times New Roman"/>
          <w:b/>
          <w:i/>
          <w:sz w:val="28"/>
          <w:szCs w:val="28"/>
          <w:lang w:eastAsia="ru-RU"/>
        </w:rPr>
        <w:t xml:space="preserve"> работе с агрессивным ребенком</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Включить в социально одобряемую деятельность - трудовую, спортивную, художественную, организаторскую и т.д.</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Привлекать к повседневному постоянному труду по самообслуживанию.</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Использовать занимательные формы деятельности, «секретную» работу, элементы игры.</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Работать в группах со сменным составом участников, со сменой ролей.</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 xml:space="preserve">Использовать поощрения – материальные и моральные – с целью формирования нравственной зрелости и положительного отношения к делу, себе, другим людям. Система жетонного поощрения за строго оговоренное поведение, с правом на привилегии. Наказаниями </w:t>
      </w:r>
      <w:r w:rsidRPr="00F84495">
        <w:rPr>
          <w:rFonts w:ascii="Times New Roman" w:eastAsia="Times New Roman" w:hAnsi="Times New Roman" w:cs="Times New Roman"/>
          <w:sz w:val="28"/>
          <w:szCs w:val="28"/>
          <w:lang w:eastAsia="ru-RU"/>
        </w:rPr>
        <w:lastRenderedPageBreak/>
        <w:t>можно многое разрушить, но ничего не создать, подкрепление изменяет поведение ребёнка.</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Обучать приемлемым способам выражения гнева, умению владеть собой.</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Использовать метод неприятных последствий (что будет, если ты и дальше будешь так агрессивен).</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Вместо конкуренции развивать навыки сотрудничества, готовность идти друг другу навстречу, умение просить помощи и помогать другим, быть терпимым к недостаткам других, считаться с интересами других.</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Обучать сдерживанию агрессии, самоконтролю, снятию мышечного напряжения.</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 xml:space="preserve">Выявлять </w:t>
      </w:r>
      <w:proofErr w:type="spellStart"/>
      <w:r w:rsidRPr="00F84495">
        <w:rPr>
          <w:rFonts w:ascii="Times New Roman" w:eastAsia="Times New Roman" w:hAnsi="Times New Roman" w:cs="Times New Roman"/>
          <w:sz w:val="28"/>
          <w:szCs w:val="28"/>
          <w:lang w:eastAsia="ru-RU"/>
        </w:rPr>
        <w:t>конфликтогены</w:t>
      </w:r>
      <w:proofErr w:type="spellEnd"/>
      <w:r w:rsidRPr="00F84495">
        <w:rPr>
          <w:rFonts w:ascii="Times New Roman" w:eastAsia="Times New Roman" w:hAnsi="Times New Roman" w:cs="Times New Roman"/>
          <w:sz w:val="28"/>
          <w:szCs w:val="28"/>
          <w:lang w:eastAsia="ru-RU"/>
        </w:rPr>
        <w:t xml:space="preserve"> (слова, поступки, жесты, интонации), которые пробуждают агрессию у ребёнка, тренировать изменения его поведения в трудных ситуациях.</w:t>
      </w:r>
    </w:p>
    <w:p w:rsidR="00F84495" w:rsidRPr="00F84495" w:rsidRDefault="00F84495" w:rsidP="00F84495">
      <w:pPr>
        <w:numPr>
          <w:ilvl w:val="0"/>
          <w:numId w:val="3"/>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Обучать ненасильственному разрешению конфликтов.</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b/>
          <w:bCs/>
          <w:sz w:val="28"/>
          <w:szCs w:val="28"/>
          <w:lang w:eastAsia="ru-RU"/>
        </w:rPr>
      </w:pPr>
      <w:r w:rsidRPr="00F84495">
        <w:rPr>
          <w:rFonts w:ascii="Times New Roman" w:eastAsia="Times New Roman" w:hAnsi="Times New Roman" w:cs="Times New Roman"/>
          <w:b/>
          <w:bCs/>
          <w:sz w:val="28"/>
          <w:szCs w:val="28"/>
          <w:lang w:eastAsia="ru-RU"/>
        </w:rPr>
        <w:t xml:space="preserve">Правила взаимодействия с детьми «группы риска» </w:t>
      </w:r>
    </w:p>
    <w:p w:rsidR="00F84495" w:rsidRPr="00F84495" w:rsidRDefault="00F84495" w:rsidP="00F84495">
      <w:pPr>
        <w:numPr>
          <w:ilvl w:val="0"/>
          <w:numId w:val="1"/>
        </w:numPr>
        <w:tabs>
          <w:tab w:val="left" w:pos="1080"/>
        </w:tabs>
        <w:spacing w:after="0" w:line="240" w:lineRule="auto"/>
        <w:ind w:firstLine="708"/>
        <w:jc w:val="both"/>
        <w:outlineLvl w:val="2"/>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b/>
          <w:bCs/>
          <w:color w:val="000000"/>
          <w:sz w:val="28"/>
          <w:szCs w:val="28"/>
          <w:lang w:eastAsia="ru-RU"/>
        </w:rPr>
        <w:t xml:space="preserve">Позитивный настрой. </w:t>
      </w:r>
      <w:r w:rsidRPr="00F84495">
        <w:rPr>
          <w:rFonts w:ascii="Times New Roman" w:eastAsia="Times New Roman" w:hAnsi="Times New Roman" w:cs="Times New Roman"/>
          <w:color w:val="000000"/>
          <w:sz w:val="28"/>
          <w:szCs w:val="28"/>
          <w:lang w:eastAsia="ru-RU"/>
        </w:rPr>
        <w:t xml:space="preserve">Если в отношении к ребёнку превалирует негатив, то вряд ли удастся достичь взаимопонимания. В любом случае переключение на позитивные стороны в поведении ребенка — это проверка гуманистической направленности позиции педагога. Надо спросить себя - чего я хочу достичь: наказать ребёнка, отреагировать свой гнев, выразить свое отношение или создать условия для изменения поведения ребенка? Нужно оценить реалистичность и реализуемость выдвигаемой цели, а также ее понятность, доступность, привлекательность для ребенка. </w:t>
      </w:r>
    </w:p>
    <w:p w:rsidR="00F84495" w:rsidRPr="00F84495" w:rsidRDefault="00F84495" w:rsidP="00F84495">
      <w:pPr>
        <w:numPr>
          <w:ilvl w:val="0"/>
          <w:numId w:val="1"/>
        </w:numPr>
        <w:tabs>
          <w:tab w:val="left" w:pos="1080"/>
        </w:tabs>
        <w:spacing w:after="0" w:line="240" w:lineRule="auto"/>
        <w:ind w:firstLine="708"/>
        <w:jc w:val="both"/>
        <w:outlineLvl w:val="2"/>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b/>
          <w:bCs/>
          <w:color w:val="000000"/>
          <w:sz w:val="28"/>
          <w:szCs w:val="28"/>
          <w:lang w:eastAsia="ru-RU"/>
        </w:rPr>
        <w:t>Доверительное взаимодействие.</w:t>
      </w:r>
      <w:r w:rsidRPr="00F84495">
        <w:rPr>
          <w:rFonts w:ascii="Times New Roman" w:eastAsia="Times New Roman" w:hAnsi="Times New Roman" w:cs="Times New Roman"/>
          <w:color w:val="000000"/>
          <w:sz w:val="28"/>
          <w:szCs w:val="28"/>
          <w:lang w:eastAsia="ru-RU"/>
        </w:rPr>
        <w:t xml:space="preserve"> Для установления доверительных отношений с детьми, имеющими </w:t>
      </w:r>
      <w:proofErr w:type="spellStart"/>
      <w:r w:rsidRPr="00F84495">
        <w:rPr>
          <w:rFonts w:ascii="Times New Roman" w:eastAsia="Times New Roman" w:hAnsi="Times New Roman" w:cs="Times New Roman"/>
          <w:color w:val="000000"/>
          <w:sz w:val="28"/>
          <w:szCs w:val="28"/>
          <w:lang w:eastAsia="ru-RU"/>
        </w:rPr>
        <w:t>девиантное</w:t>
      </w:r>
      <w:proofErr w:type="spellEnd"/>
      <w:r w:rsidRPr="00F84495">
        <w:rPr>
          <w:rFonts w:ascii="Times New Roman" w:eastAsia="Times New Roman" w:hAnsi="Times New Roman" w:cs="Times New Roman"/>
          <w:color w:val="000000"/>
          <w:sz w:val="28"/>
          <w:szCs w:val="28"/>
          <w:lang w:eastAsia="ru-RU"/>
        </w:rPr>
        <w:t xml:space="preserve"> поведение, помимо позитивного поддерживающего отношения к ним, нужно освоить приемы и способы, позволяющие пробиться через коммуникативные барьеры: агрессию, замкнутость, ложь. Необходимо потратить немало времени и сил на установление доверительного контакта с ребенком. При взаимодействии ребенок ведет себя в соответствии с законами живой природы. Уровень его открытости прямо связан с ощущением собственной безопасности. До этого помощь невозможна. Ребенок будет молчать, огрызаться, лгать или демонстрировать другие формы защитного поведения, пока не почувствует, что перед ним именно тот взрослый, который не нарушит его безопасности.</w:t>
      </w:r>
    </w:p>
    <w:p w:rsidR="00F84495" w:rsidRPr="00F84495" w:rsidRDefault="00F84495" w:rsidP="00F84495">
      <w:pPr>
        <w:numPr>
          <w:ilvl w:val="0"/>
          <w:numId w:val="1"/>
        </w:numPr>
        <w:tabs>
          <w:tab w:val="left" w:pos="1080"/>
        </w:tabs>
        <w:spacing w:after="0" w:line="240" w:lineRule="auto"/>
        <w:ind w:firstLine="708"/>
        <w:jc w:val="both"/>
        <w:outlineLvl w:val="2"/>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b/>
          <w:bCs/>
          <w:color w:val="000000"/>
          <w:sz w:val="28"/>
          <w:szCs w:val="28"/>
          <w:lang w:eastAsia="ru-RU"/>
        </w:rPr>
        <w:t>Субъективность взаимодействия.</w:t>
      </w:r>
      <w:r w:rsidRPr="00F84495">
        <w:rPr>
          <w:rFonts w:ascii="Times New Roman" w:eastAsia="Times New Roman" w:hAnsi="Times New Roman" w:cs="Times New Roman"/>
          <w:color w:val="000000"/>
          <w:sz w:val="28"/>
          <w:szCs w:val="28"/>
          <w:lang w:eastAsia="ru-RU"/>
        </w:rPr>
        <w:t xml:space="preserve">  Помочь ребенку можно только тогда, когда он ощущает себя не объектом воздействия, а творцом собственной жизни. Главное — это сделать ребенка заинтересованным союзником всех позитивных изменений в себе и своей жизни.</w:t>
      </w:r>
    </w:p>
    <w:p w:rsidR="00F84495" w:rsidRPr="00F84495" w:rsidRDefault="00F84495" w:rsidP="00F84495">
      <w:pPr>
        <w:numPr>
          <w:ilvl w:val="0"/>
          <w:numId w:val="1"/>
        </w:numPr>
        <w:tabs>
          <w:tab w:val="left" w:pos="1080"/>
        </w:tabs>
        <w:spacing w:after="0" w:line="240" w:lineRule="auto"/>
        <w:ind w:firstLine="708"/>
        <w:jc w:val="both"/>
        <w:outlineLvl w:val="2"/>
        <w:rPr>
          <w:rFonts w:ascii="Times New Roman" w:eastAsia="Times New Roman" w:hAnsi="Times New Roman" w:cs="Times New Roman"/>
          <w:color w:val="000000"/>
          <w:sz w:val="28"/>
          <w:szCs w:val="28"/>
          <w:lang w:eastAsia="ru-RU"/>
        </w:rPr>
      </w:pPr>
      <w:r w:rsidRPr="00F84495">
        <w:rPr>
          <w:rFonts w:ascii="Times New Roman" w:eastAsia="Times New Roman" w:hAnsi="Times New Roman" w:cs="Times New Roman"/>
          <w:b/>
          <w:bCs/>
          <w:color w:val="000000"/>
          <w:sz w:val="28"/>
          <w:szCs w:val="28"/>
          <w:lang w:eastAsia="ru-RU"/>
        </w:rPr>
        <w:t>Выявление причин.</w:t>
      </w:r>
      <w:r w:rsidRPr="00F84495">
        <w:rPr>
          <w:rFonts w:ascii="Times New Roman" w:eastAsia="Times New Roman" w:hAnsi="Times New Roman" w:cs="Times New Roman"/>
          <w:color w:val="000000"/>
          <w:sz w:val="28"/>
          <w:szCs w:val="28"/>
          <w:lang w:eastAsia="ru-RU"/>
        </w:rPr>
        <w:t xml:space="preserve">  Нужно найти причины отклоняющегося поведения (стремление привлечь к себе внимание, стремление к самоутверждению, нравственно-духовная незрелость, стремление отомстить и др.) Конкретное поведение — это всегда следствие чего-то. </w:t>
      </w:r>
      <w:r w:rsidRPr="00F84495">
        <w:rPr>
          <w:rFonts w:ascii="Times New Roman" w:eastAsia="Times New Roman" w:hAnsi="Times New Roman" w:cs="Times New Roman"/>
          <w:color w:val="000000"/>
          <w:sz w:val="28"/>
          <w:szCs w:val="28"/>
          <w:lang w:eastAsia="ru-RU"/>
        </w:rPr>
        <w:lastRenderedPageBreak/>
        <w:t xml:space="preserve">Даже если поступок имел ситуативные предпосылки и не являлся сознательно мотивированным, следует обратиться к истокам. Может оказаться, что причина нарушения поведения весьма значима, поэтому, устраняя только следствия, желаемого результата не достигнуть. </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 xml:space="preserve">Последовательность во взаимоотношениях. </w:t>
      </w:r>
      <w:r w:rsidRPr="00F84495">
        <w:rPr>
          <w:rFonts w:ascii="Times New Roman" w:eastAsia="Times New Roman" w:hAnsi="Times New Roman" w:cs="Times New Roman"/>
          <w:sz w:val="28"/>
          <w:szCs w:val="28"/>
          <w:lang w:eastAsia="ru-RU"/>
        </w:rPr>
        <w:t xml:space="preserve"> Вряд ли удастся достичь желаемого результата, если взрослый будет менять свою позицию или его слова и заявления не будут соответствовать действиям. Например, он советует ребенку не терять самообладания в трудных ситуациях, говорит, что дракой и ссорой ничего не доказать, а сам кричит на ребенка и наказывает его. В результате дети начинают презирать взрослых. Конечно же, последовательность не означает, что упорное «стояние на своем» даже в том случае, когда точка зрения взрослого изменилась. Наоборот, следует разъяснить причины изменения позиции. Взрослый только выиграет в углублении отношений, если признается, что его первоначальное мнение было ошибочным.</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 xml:space="preserve">Позитивность взаимодействия. </w:t>
      </w:r>
      <w:r w:rsidRPr="00F84495">
        <w:rPr>
          <w:rFonts w:ascii="Times New Roman" w:eastAsia="Times New Roman" w:hAnsi="Times New Roman" w:cs="Times New Roman"/>
          <w:sz w:val="28"/>
          <w:szCs w:val="28"/>
          <w:lang w:eastAsia="ru-RU"/>
        </w:rPr>
        <w:t xml:space="preserve"> </w:t>
      </w:r>
    </w:p>
    <w:p w:rsidR="00F84495" w:rsidRPr="00F84495" w:rsidRDefault="00F84495" w:rsidP="00F84495">
      <w:p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lang w:eastAsia="ru-RU"/>
        </w:rPr>
        <w:t xml:space="preserve">Позитивность взаимодействия предполагает следующее. </w:t>
      </w:r>
    </w:p>
    <w:p w:rsidR="00F84495" w:rsidRPr="00F84495" w:rsidRDefault="00F84495" w:rsidP="00F84495">
      <w:pPr>
        <w:numPr>
          <w:ilvl w:val="0"/>
          <w:numId w:val="2"/>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u w:val="single"/>
          <w:lang w:eastAsia="ru-RU"/>
        </w:rPr>
        <w:t>Постановка позитивной цели</w:t>
      </w:r>
      <w:r w:rsidRPr="00F84495">
        <w:rPr>
          <w:rFonts w:ascii="Times New Roman" w:eastAsia="Times New Roman" w:hAnsi="Times New Roman" w:cs="Times New Roman"/>
          <w:sz w:val="28"/>
          <w:szCs w:val="28"/>
          <w:lang w:eastAsia="ru-RU"/>
        </w:rPr>
        <w:t xml:space="preserve">, учитывающей интересы, права и возможности ребенка. Формулировка цели будет позитивной в том случае, когда она содержит указание на позитивный результат («вести здоровый образ жизни» вместо «бросить курить»; «добиться положительной успеваемости» вместо «не получать двойки»; «приходить в школу вовремя» вместо «перестать опаздывать» и т.д.). </w:t>
      </w:r>
    </w:p>
    <w:p w:rsidR="00F84495" w:rsidRPr="00F84495" w:rsidRDefault="00F84495" w:rsidP="00F84495">
      <w:pPr>
        <w:numPr>
          <w:ilvl w:val="0"/>
          <w:numId w:val="2"/>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sz w:val="28"/>
          <w:szCs w:val="28"/>
          <w:u w:val="single"/>
          <w:lang w:eastAsia="ru-RU"/>
        </w:rPr>
        <w:t>Опора на положительные качества и ресурсы, восстановление позитивного самоощущения.</w:t>
      </w:r>
      <w:r w:rsidRPr="00F84495">
        <w:rPr>
          <w:rFonts w:ascii="Times New Roman" w:eastAsia="Times New Roman" w:hAnsi="Times New Roman" w:cs="Times New Roman"/>
          <w:sz w:val="28"/>
          <w:szCs w:val="28"/>
          <w:lang w:eastAsia="ru-RU"/>
        </w:rPr>
        <w:t xml:space="preserve">  Подросток, часто нарушающий поведение, подвергается критике со стороны взрослых, на него обрушиваются негативные эмоции, поэтому у него, как правило, отрицательная самооценка: «Я — плохой». Еще хуже, если формируется негативный жизненный сценарий. Тогда девиации будут просто притягиваться, чтобы доказать правоту сценария. Важно вместе с ребенком выявить его достоинства и ресурсы для позитивных изменений. Для этого можно использовать позитивную обратную связь, искреннее поощрение привлекательных поступков, чувств, мыслей и намерений ребенка. Нужно помочь ему сфокусироваться на своих положительных качествах, чувствах, мыслях, найти положительный смысл (например, упрямство может свидетельствовать об упорстве; драка — о стремлении отстоять справедливость; курение — о желании быть взрослым).</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 xml:space="preserve">Поощрение положительных изменений. </w:t>
      </w:r>
      <w:r w:rsidRPr="00F84495">
        <w:rPr>
          <w:rFonts w:ascii="Times New Roman" w:eastAsia="Times New Roman" w:hAnsi="Times New Roman" w:cs="Times New Roman"/>
          <w:sz w:val="28"/>
          <w:szCs w:val="28"/>
          <w:lang w:eastAsia="ru-RU"/>
        </w:rPr>
        <w:t xml:space="preserve">Поощрение минимальных изменений предполагает умение выделять и ценить даже самые малые достижения. Традиционно в нашей культуре принято вознаграждать за «высокие успехи» с точки зрения общего, а не индивидуального эталона. Мало кому придет в голову радоваться в связи с получением тройки по русскому языку, но если твердая тройка получена после бесконечных двоек? Тогда надо праздновать! </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lastRenderedPageBreak/>
        <w:t>Предложение привлекательной альтернативы.</w:t>
      </w:r>
      <w:r w:rsidRPr="00F84495">
        <w:rPr>
          <w:rFonts w:ascii="Times New Roman" w:eastAsia="Times New Roman" w:hAnsi="Times New Roman" w:cs="Times New Roman"/>
          <w:sz w:val="28"/>
          <w:szCs w:val="28"/>
          <w:lang w:eastAsia="ru-RU"/>
        </w:rPr>
        <w:t xml:space="preserve"> Работа по изменению поведения должна обязательно сопровождаться выработкой и закреплением привлекательной альтернативы. Важно, чтобы подросток не просто осознал негативность </w:t>
      </w:r>
      <w:proofErr w:type="spellStart"/>
      <w:r w:rsidRPr="00F84495">
        <w:rPr>
          <w:rFonts w:ascii="Times New Roman" w:eastAsia="Times New Roman" w:hAnsi="Times New Roman" w:cs="Times New Roman"/>
          <w:sz w:val="28"/>
          <w:szCs w:val="28"/>
          <w:lang w:eastAsia="ru-RU"/>
        </w:rPr>
        <w:t>девиантных</w:t>
      </w:r>
      <w:proofErr w:type="spellEnd"/>
      <w:r w:rsidRPr="00F84495">
        <w:rPr>
          <w:rFonts w:ascii="Times New Roman" w:eastAsia="Times New Roman" w:hAnsi="Times New Roman" w:cs="Times New Roman"/>
          <w:sz w:val="28"/>
          <w:szCs w:val="28"/>
          <w:lang w:eastAsia="ru-RU"/>
        </w:rPr>
        <w:t xml:space="preserve"> поступков, но и выработал формы альтернативного поведения. В некоторых случаях возникший «позитив», с точки зрения ребенка, и позволяет достичь значимых целей. Например, подросток курит, употребляет нецензурные выражения, совершает мелкие кражи, чтобы не отличаться от компании, в которой он нашел признание. Естественно, что отказ от общения со сверстниками вряд ли покажется подростку привлекательным. Однако может оказаться привлекательным включение его в круг подростков, имеющих сходные ценности (посещение кружка, секции, переход в другой класс или школу), где не будет надобности отстаивать свою принадлежность к группе ценой девиаций. </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 xml:space="preserve">Разумный компромисс.  </w:t>
      </w:r>
      <w:r w:rsidRPr="00F84495">
        <w:rPr>
          <w:rFonts w:ascii="Times New Roman" w:eastAsia="Times New Roman" w:hAnsi="Times New Roman" w:cs="Times New Roman"/>
          <w:sz w:val="28"/>
          <w:szCs w:val="28"/>
          <w:lang w:eastAsia="ru-RU"/>
        </w:rPr>
        <w:t xml:space="preserve">Добиваясь изменений в поведении, важно стремиться к разумному компромиссу, не нужно загонять подростка из лучших побуждений в угол, оставляйте ему лазейку для сохранения самого себя. </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Гибкость.</w:t>
      </w:r>
      <w:r w:rsidRPr="00F84495">
        <w:rPr>
          <w:rFonts w:ascii="Times New Roman" w:eastAsia="Times New Roman" w:hAnsi="Times New Roman" w:cs="Times New Roman"/>
          <w:sz w:val="28"/>
          <w:szCs w:val="28"/>
          <w:lang w:eastAsia="ru-RU"/>
        </w:rPr>
        <w:t xml:space="preserve"> Можно использовать различные формы, способы и стратегии работы в зависимости от конкретного случая и контекста работы. Правило гибкости также означает, что, если одна из стратегий оказалась неэффективной, можно попробовать реализовать другую. </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Индивидуальный подход</w:t>
      </w:r>
      <w:r w:rsidRPr="00F84495">
        <w:rPr>
          <w:rFonts w:ascii="Times New Roman" w:eastAsia="Times New Roman" w:hAnsi="Times New Roman" w:cs="Times New Roman"/>
          <w:sz w:val="28"/>
          <w:szCs w:val="28"/>
          <w:lang w:eastAsia="ru-RU"/>
        </w:rPr>
        <w:t>. Любая помощь будет эффективной настолько, насколько она учитывает уникальность и неповторимость ребенка. Индивидуальный подход означает выявление в каждом конкретном случае психологических механизмов, лежащих в основе детских проблем, выбор соответствующих данному случаю способов и методов работы, осуществление обратной связи, а также корректировку выбранной стратегии в зависимости от реакции ребенка на те или иные воздействия.</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Системность</w:t>
      </w:r>
      <w:r w:rsidRPr="00F84495">
        <w:rPr>
          <w:rFonts w:ascii="Times New Roman" w:eastAsia="Times New Roman" w:hAnsi="Times New Roman" w:cs="Times New Roman"/>
          <w:sz w:val="28"/>
          <w:szCs w:val="28"/>
          <w:lang w:eastAsia="ru-RU"/>
        </w:rPr>
        <w:t>. При оказании психологической поддержки ребенку нужно создавать позитивную воспитывающую среду: выявить значимых для подростка лиц (одноклассников, авторитетных взрослых, друзей); выяснить и по возможности изменить социальную ситуацию ребенка в школе, во время досуга.</w:t>
      </w:r>
    </w:p>
    <w:p w:rsidR="00F84495" w:rsidRPr="00F84495" w:rsidRDefault="00F84495" w:rsidP="00F84495">
      <w:pPr>
        <w:numPr>
          <w:ilvl w:val="0"/>
          <w:numId w:val="1"/>
        </w:numPr>
        <w:tabs>
          <w:tab w:val="left" w:pos="1080"/>
        </w:tabs>
        <w:spacing w:after="0" w:line="240" w:lineRule="auto"/>
        <w:ind w:firstLine="708"/>
        <w:jc w:val="both"/>
        <w:rPr>
          <w:rFonts w:ascii="Times New Roman" w:eastAsia="Times New Roman" w:hAnsi="Times New Roman" w:cs="Times New Roman"/>
          <w:sz w:val="28"/>
          <w:szCs w:val="28"/>
          <w:lang w:eastAsia="ru-RU"/>
        </w:rPr>
      </w:pPr>
      <w:r w:rsidRPr="00F84495">
        <w:rPr>
          <w:rFonts w:ascii="Times New Roman" w:eastAsia="Times New Roman" w:hAnsi="Times New Roman" w:cs="Times New Roman"/>
          <w:b/>
          <w:bCs/>
          <w:sz w:val="28"/>
          <w:szCs w:val="28"/>
          <w:lang w:eastAsia="ru-RU"/>
        </w:rPr>
        <w:t>Превентивность.</w:t>
      </w:r>
      <w:r w:rsidRPr="00F84495">
        <w:rPr>
          <w:rFonts w:ascii="Times New Roman" w:eastAsia="Times New Roman" w:hAnsi="Times New Roman" w:cs="Times New Roman"/>
          <w:sz w:val="28"/>
          <w:szCs w:val="28"/>
          <w:lang w:eastAsia="ru-RU"/>
        </w:rPr>
        <w:t xml:space="preserve"> Всегда легче предупредить возможные отклонения, чем исправить. Лучшим способом предупреждения отклоняющегося поведения является оказание ребенку помощи в реализации его основных потребностей: в любви, в безопасности, во внимании, в самоутверждении. Нужно также содействовать формированию волевых, моральных, интеллектуальных, духовных качеств, обеспечивающих устойчивость поведения. Самоопределившийся человек, имеющий духовно-моральный стержень, вряд ли попадет под влияние негативных норм и образцов поведения.</w:t>
      </w:r>
    </w:p>
    <w:p w:rsidR="00F84495" w:rsidRPr="00F84495" w:rsidRDefault="00F84495" w:rsidP="00F84495">
      <w:pPr>
        <w:tabs>
          <w:tab w:val="left" w:pos="1080"/>
        </w:tabs>
        <w:spacing w:after="0" w:line="240" w:lineRule="auto"/>
        <w:ind w:firstLine="708"/>
        <w:jc w:val="center"/>
        <w:rPr>
          <w:rFonts w:ascii="Times New Roman" w:eastAsia="Times New Roman" w:hAnsi="Times New Roman" w:cs="Times New Roman"/>
          <w:b/>
          <w:bCs/>
          <w:sz w:val="28"/>
          <w:szCs w:val="28"/>
          <w:lang w:eastAsia="ru-RU"/>
        </w:rPr>
      </w:pPr>
    </w:p>
    <w:p w:rsidR="004435E1" w:rsidRDefault="008F0A8C" w:rsidP="00F84495">
      <w:r>
        <w:rPr>
          <w:rFonts w:ascii="yandex-sans" w:eastAsia="Times New Roman" w:hAnsi="yandex-sans" w:cs="Times New Roman"/>
          <w:color w:val="333333"/>
          <w:sz w:val="23"/>
          <w:szCs w:val="23"/>
          <w:shd w:val="clear" w:color="auto" w:fill="F8F8F8"/>
          <w:lang w:eastAsia="ru-RU"/>
        </w:rPr>
        <w:t xml:space="preserve">По материалам </w:t>
      </w:r>
      <w:r w:rsidR="00F84495" w:rsidRPr="00F84495">
        <w:rPr>
          <w:rFonts w:ascii="yandex-sans" w:eastAsia="Times New Roman" w:hAnsi="yandex-sans" w:cs="Times New Roman"/>
          <w:color w:val="333333"/>
          <w:sz w:val="23"/>
          <w:szCs w:val="23"/>
          <w:shd w:val="clear" w:color="auto" w:fill="F8F8F8"/>
          <w:lang w:eastAsia="ru-RU"/>
        </w:rPr>
        <w:t xml:space="preserve"> сайта </w:t>
      </w:r>
      <w:hyperlink r:id="rId5" w:tgtFrame="_blank" w:history="1">
        <w:r w:rsidR="00F84495" w:rsidRPr="00F84495">
          <w:rPr>
            <w:rFonts w:ascii="yandex-sans" w:eastAsia="Times New Roman" w:hAnsi="yandex-sans" w:cs="Times New Roman"/>
            <w:color w:val="0044BB"/>
            <w:sz w:val="23"/>
            <w:szCs w:val="23"/>
            <w:shd w:val="clear" w:color="auto" w:fill="F8F8F8"/>
            <w:lang w:eastAsia="ru-RU"/>
          </w:rPr>
          <w:t>www.s12014.edu35.ru</w:t>
        </w:r>
      </w:hyperlink>
    </w:p>
    <w:sectPr w:rsidR="00443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478F"/>
    <w:multiLevelType w:val="hybridMultilevel"/>
    <w:tmpl w:val="072A16B4"/>
    <w:lvl w:ilvl="0" w:tplc="C280240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C406950"/>
    <w:multiLevelType w:val="hybridMultilevel"/>
    <w:tmpl w:val="BF0E07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FB57365"/>
    <w:multiLevelType w:val="hybridMultilevel"/>
    <w:tmpl w:val="57E8EF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1AF3902"/>
    <w:multiLevelType w:val="hybridMultilevel"/>
    <w:tmpl w:val="A3AEB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74A5FD1"/>
    <w:multiLevelType w:val="hybridMultilevel"/>
    <w:tmpl w:val="4F98E2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95"/>
    <w:rsid w:val="004435E1"/>
    <w:rsid w:val="008F0A8C"/>
    <w:rsid w:val="00B416D8"/>
    <w:rsid w:val="00F8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A6CD9-DAD9-443A-85A7-D8FD9249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nWO_r1F33ck?data=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&amp;b64e=2&amp;sign=248aee89112144ba05241f4ee604cd6d&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социальная гостиная</dc:creator>
  <cp:keywords/>
  <dc:description/>
  <cp:lastModifiedBy>социальная гостиная</cp:lastModifiedBy>
  <cp:revision>3</cp:revision>
  <dcterms:created xsi:type="dcterms:W3CDTF">2018-12-09T19:16:00Z</dcterms:created>
  <dcterms:modified xsi:type="dcterms:W3CDTF">2019-03-06T19:44:00Z</dcterms:modified>
</cp:coreProperties>
</file>